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19442" w14:textId="77777777" w:rsidR="006B1678" w:rsidRPr="006B1678" w:rsidRDefault="006B1678" w:rsidP="006B1678">
      <w:pPr>
        <w:jc w:val="both"/>
        <w:rPr>
          <w:rFonts w:ascii="Times New Roman" w:hAnsi="Times New Roman" w:cs="Times New Roman"/>
          <w:b/>
          <w:u w:val="single"/>
        </w:rPr>
      </w:pPr>
    </w:p>
    <w:p w14:paraId="32D1833E" w14:textId="77777777" w:rsidR="006B1678" w:rsidRPr="006B1678" w:rsidRDefault="006B1678" w:rsidP="006B1678">
      <w:pPr>
        <w:jc w:val="right"/>
        <w:rPr>
          <w:rFonts w:ascii="Times New Roman" w:hAnsi="Times New Roman" w:cs="Times New Roman"/>
          <w:b/>
        </w:rPr>
      </w:pPr>
      <w:r w:rsidRPr="006B1678">
        <w:rPr>
          <w:rFonts w:ascii="Times New Roman" w:hAnsi="Times New Roman" w:cs="Times New Roman"/>
          <w:b/>
        </w:rPr>
        <w:t>Operating Policy No. 2410</w:t>
      </w:r>
    </w:p>
    <w:p w14:paraId="2AA49E24" w14:textId="77777777" w:rsidR="006B1678" w:rsidRPr="006B1678" w:rsidRDefault="006B1678" w:rsidP="006B1678">
      <w:pPr>
        <w:jc w:val="right"/>
        <w:rPr>
          <w:rFonts w:ascii="Times New Roman" w:hAnsi="Times New Roman" w:cs="Times New Roman"/>
          <w:b/>
        </w:rPr>
      </w:pPr>
      <w:r w:rsidRPr="006B1678">
        <w:rPr>
          <w:rFonts w:ascii="Times New Roman" w:hAnsi="Times New Roman" w:cs="Times New Roman"/>
          <w:b/>
        </w:rPr>
        <w:t>Instruction</w:t>
      </w:r>
    </w:p>
    <w:p w14:paraId="0853A2E6" w14:textId="77777777" w:rsidR="006B1678" w:rsidRPr="006B1678" w:rsidRDefault="006B1678" w:rsidP="006B1678">
      <w:pPr>
        <w:jc w:val="both"/>
        <w:rPr>
          <w:rFonts w:ascii="Times New Roman" w:hAnsi="Times New Roman" w:cs="Times New Roman"/>
          <w:u w:val="single"/>
        </w:rPr>
      </w:pPr>
    </w:p>
    <w:p w14:paraId="0B9D008A" w14:textId="77777777" w:rsidR="006B1678" w:rsidRPr="006B1678" w:rsidRDefault="006B1678" w:rsidP="006B1678">
      <w:pPr>
        <w:jc w:val="center"/>
        <w:rPr>
          <w:rFonts w:ascii="Times New Roman" w:hAnsi="Times New Roman" w:cs="Times New Roman"/>
          <w:b/>
        </w:rPr>
      </w:pPr>
      <w:r w:rsidRPr="006B1678">
        <w:rPr>
          <w:rFonts w:ascii="Times New Roman" w:hAnsi="Times New Roman" w:cs="Times New Roman"/>
          <w:b/>
        </w:rPr>
        <w:t>WA STATE HIGH SCHOOL GRADUATION REQUIREMENTS</w:t>
      </w:r>
    </w:p>
    <w:p w14:paraId="212A5D57" w14:textId="77777777" w:rsidR="006B1678" w:rsidRPr="006B1678" w:rsidRDefault="006B1678" w:rsidP="006B1678">
      <w:pPr>
        <w:jc w:val="center"/>
        <w:rPr>
          <w:rFonts w:ascii="Times New Roman" w:hAnsi="Times New Roman" w:cs="Times New Roman"/>
          <w:u w:val="single"/>
        </w:rPr>
      </w:pPr>
    </w:p>
    <w:p w14:paraId="714B96B6" w14:textId="699806DB" w:rsidR="006B1678" w:rsidRPr="006B1678" w:rsidRDefault="006B1678" w:rsidP="007C6A85">
      <w:pPr>
        <w:rPr>
          <w:rFonts w:ascii="Times New Roman" w:hAnsi="Times New Roman" w:cs="Times New Roman"/>
        </w:rPr>
      </w:pPr>
      <w:r w:rsidRPr="006B1678">
        <w:rPr>
          <w:rFonts w:ascii="Times New Roman" w:hAnsi="Times New Roman" w:cs="Times New Roman"/>
        </w:rPr>
        <w:t>Puget Sound Educational Service District (PSESD) supports individual students in their progress toward graduation.  In</w:t>
      </w:r>
      <w:r w:rsidR="007C6A85">
        <w:rPr>
          <w:rFonts w:ascii="Times New Roman" w:hAnsi="Times New Roman" w:cs="Times New Roman"/>
        </w:rPr>
        <w:t xml:space="preserve"> </w:t>
      </w:r>
      <w:r w:rsidRPr="006B1678">
        <w:rPr>
          <w:rFonts w:ascii="Times New Roman" w:hAnsi="Times New Roman" w:cs="Times New Roman"/>
        </w:rPr>
        <w:t>PSESD</w:t>
      </w:r>
      <w:r w:rsidR="007C6A85">
        <w:rPr>
          <w:rFonts w:ascii="Times New Roman" w:hAnsi="Times New Roman" w:cs="Times New Roman"/>
        </w:rPr>
        <w:t>’s</w:t>
      </w:r>
      <w:r w:rsidRPr="006B1678">
        <w:rPr>
          <w:rFonts w:ascii="Times New Roman" w:hAnsi="Times New Roman" w:cs="Times New Roman"/>
        </w:rPr>
        <w:t xml:space="preserve"> ReLife </w:t>
      </w:r>
      <w:r w:rsidR="007C6A85">
        <w:rPr>
          <w:rFonts w:ascii="Times New Roman" w:hAnsi="Times New Roman" w:cs="Times New Roman"/>
        </w:rPr>
        <w:t>School p</w:t>
      </w:r>
      <w:r w:rsidRPr="006B1678">
        <w:rPr>
          <w:rFonts w:ascii="Times New Roman" w:hAnsi="Times New Roman" w:cs="Times New Roman"/>
        </w:rPr>
        <w:t xml:space="preserve">rogram, staff will track and regularly report credits earned by students to each of their appropriate contracting school districts through a grade report and their state High School and Beyond Plan. It is the home district’s counselors’ job to transcribe all credits earned at ReLife </w:t>
      </w:r>
      <w:r w:rsidR="007C6A85">
        <w:rPr>
          <w:rFonts w:ascii="Times New Roman" w:hAnsi="Times New Roman" w:cs="Times New Roman"/>
        </w:rPr>
        <w:t xml:space="preserve">School </w:t>
      </w:r>
      <w:r w:rsidRPr="006B1678">
        <w:rPr>
          <w:rFonts w:ascii="Times New Roman" w:hAnsi="Times New Roman" w:cs="Times New Roman"/>
        </w:rPr>
        <w:t xml:space="preserve">and to interpret all transcripts received from other entities. ReLife </w:t>
      </w:r>
      <w:r w:rsidR="007C6A85">
        <w:rPr>
          <w:rFonts w:ascii="Times New Roman" w:hAnsi="Times New Roman" w:cs="Times New Roman"/>
        </w:rPr>
        <w:t xml:space="preserve">School’s </w:t>
      </w:r>
      <w:r w:rsidRPr="006B1678">
        <w:rPr>
          <w:rFonts w:ascii="Times New Roman" w:hAnsi="Times New Roman" w:cs="Times New Roman"/>
        </w:rPr>
        <w:t xml:space="preserve">certificated teachers will work with each district to ensure the graduation requirements generated by, and specific to that district, are met. High school graduation requirements will be included in each student’s file. </w:t>
      </w:r>
    </w:p>
    <w:p w14:paraId="7BE1C896" w14:textId="77777777" w:rsidR="006B1678" w:rsidRPr="006B1678" w:rsidRDefault="006B1678" w:rsidP="006B1678">
      <w:pPr>
        <w:jc w:val="both"/>
        <w:rPr>
          <w:rFonts w:ascii="Times New Roman" w:hAnsi="Times New Roman" w:cs="Times New Roman"/>
        </w:rPr>
      </w:pPr>
    </w:p>
    <w:p w14:paraId="1FD92817" w14:textId="77777777" w:rsidR="006B1678" w:rsidRPr="006B1678" w:rsidRDefault="006B1678" w:rsidP="006B1678">
      <w:pPr>
        <w:jc w:val="both"/>
        <w:rPr>
          <w:rFonts w:ascii="Times New Roman" w:hAnsi="Times New Roman" w:cs="Times New Roman"/>
        </w:rPr>
      </w:pPr>
      <w:r w:rsidRPr="006B1678">
        <w:rPr>
          <w:rFonts w:ascii="Times New Roman" w:hAnsi="Times New Roman" w:cs="Times New Roman"/>
        </w:rPr>
        <w:t>Adopted: January 2014</w:t>
      </w:r>
    </w:p>
    <w:p w14:paraId="68E3CF19" w14:textId="77777777" w:rsidR="006B1678" w:rsidRPr="006B1678" w:rsidRDefault="006B1678" w:rsidP="006B1678">
      <w:pPr>
        <w:jc w:val="both"/>
        <w:rPr>
          <w:rFonts w:ascii="Times New Roman" w:hAnsi="Times New Roman" w:cs="Times New Roman"/>
        </w:rPr>
      </w:pPr>
      <w:r w:rsidRPr="006B1678">
        <w:rPr>
          <w:rFonts w:ascii="Times New Roman" w:hAnsi="Times New Roman" w:cs="Times New Roman"/>
        </w:rPr>
        <w:t>Revised:  March 2019</w:t>
      </w:r>
    </w:p>
    <w:p w14:paraId="068CDCA2" w14:textId="77777777" w:rsidR="006B1678" w:rsidRPr="006B1678" w:rsidRDefault="006B1678" w:rsidP="006B1678">
      <w:pPr>
        <w:jc w:val="both"/>
        <w:rPr>
          <w:rFonts w:ascii="Times New Roman" w:hAnsi="Times New Roman" w:cs="Times New Roman"/>
        </w:rPr>
      </w:pPr>
      <w:r w:rsidRPr="006B1678">
        <w:rPr>
          <w:rFonts w:ascii="Times New Roman" w:hAnsi="Times New Roman" w:cs="Times New Roman"/>
        </w:rPr>
        <w:t>Revised:  February 2020</w:t>
      </w:r>
    </w:p>
    <w:p w14:paraId="64F8F191" w14:textId="04BF1021" w:rsidR="006B1678" w:rsidRPr="006B1678" w:rsidRDefault="006B1678" w:rsidP="006B1678">
      <w:pPr>
        <w:jc w:val="both"/>
        <w:rPr>
          <w:rFonts w:ascii="Times New Roman" w:hAnsi="Times New Roman" w:cs="Times New Roman"/>
        </w:rPr>
      </w:pPr>
      <w:r w:rsidRPr="006B1678">
        <w:rPr>
          <w:rFonts w:ascii="Times New Roman" w:hAnsi="Times New Roman" w:cs="Times New Roman"/>
        </w:rPr>
        <w:t xml:space="preserve">Revised:  </w:t>
      </w:r>
      <w:r w:rsidR="007C6A85">
        <w:rPr>
          <w:rFonts w:ascii="Times New Roman" w:hAnsi="Times New Roman" w:cs="Times New Roman"/>
        </w:rPr>
        <w:t>February</w:t>
      </w:r>
      <w:r w:rsidRPr="006B1678">
        <w:rPr>
          <w:rFonts w:ascii="Times New Roman" w:hAnsi="Times New Roman" w:cs="Times New Roman"/>
        </w:rPr>
        <w:t xml:space="preserve"> 2024</w:t>
      </w:r>
    </w:p>
    <w:p w14:paraId="3D5822CA" w14:textId="77777777" w:rsidR="006B1678" w:rsidRPr="006B1678" w:rsidRDefault="006B1678" w:rsidP="006B1678">
      <w:pPr>
        <w:jc w:val="both"/>
        <w:rPr>
          <w:rFonts w:ascii="Times New Roman" w:hAnsi="Times New Roman" w:cs="Times New Roman"/>
        </w:rPr>
      </w:pPr>
    </w:p>
    <w:p w14:paraId="793B746C" w14:textId="77777777" w:rsidR="006B1678" w:rsidRPr="006B1678" w:rsidRDefault="006B1678" w:rsidP="006B1678">
      <w:r w:rsidRPr="006B1678">
        <w:rPr>
          <w:rFonts w:ascii="Times New Roman" w:hAnsi="Times New Roman"/>
        </w:rPr>
        <w:t>Relevant Board Governance Policy:  EL 3 Transformational Relationships</w:t>
      </w:r>
    </w:p>
    <w:p w14:paraId="78EE59A7" w14:textId="77777777" w:rsidR="006B1678" w:rsidRPr="006B1678" w:rsidRDefault="006B1678" w:rsidP="006B1678"/>
    <w:p w14:paraId="6AF256C6" w14:textId="77777777" w:rsidR="006B1678" w:rsidRPr="006B1678" w:rsidRDefault="006B1678" w:rsidP="006B1678">
      <w:pPr>
        <w:tabs>
          <w:tab w:val="left" w:pos="3090"/>
        </w:tabs>
        <w:ind w:left="45"/>
        <w:rPr>
          <w:rFonts w:ascii="Times New Roman" w:hAnsi="Times New Roman" w:cs="Times New Roman"/>
          <w:color w:val="000000"/>
        </w:rPr>
      </w:pPr>
      <w:r w:rsidRPr="006B1678">
        <w:rPr>
          <w:rFonts w:ascii="Times New Roman" w:hAnsi="Times New Roman" w:cs="Times New Roman"/>
        </w:rPr>
        <w:t xml:space="preserve">Legal References:      </w:t>
      </w:r>
      <w:r w:rsidRPr="006B1678">
        <w:rPr>
          <w:rFonts w:ascii="Times New Roman" w:hAnsi="Times New Roman" w:cs="Times New Roman"/>
          <w:color w:val="000000"/>
        </w:rPr>
        <w:t xml:space="preserve">RCW 28A.155.045 Certificate of individual achievement </w:t>
      </w:r>
    </w:p>
    <w:p w14:paraId="6DF7D48D"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RCW 28A.230.090 High school graduation requirements or equivalencies — Reevaluation of graduation requirements — Review and authorization of proposed changes — Credit for courses taken before attending high school — Postsecondary credit equivalencies </w:t>
      </w:r>
    </w:p>
    <w:p w14:paraId="57A21158"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RCW 28A.230.097 Career and technical high school course equivalencies </w:t>
      </w:r>
    </w:p>
    <w:p w14:paraId="7F803B00"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RCW 28A.230.120 High school diplomas — Issuance — Option to receive final transcripts — Notice </w:t>
      </w:r>
    </w:p>
    <w:p w14:paraId="75646DA0"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RCW 28A.230.122 International baccalaureate diplomas </w:t>
      </w:r>
    </w:p>
    <w:p w14:paraId="28CE926E"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RCW 28A.600.500 Graduation Ceremonies – Tribal Regalia </w:t>
      </w:r>
    </w:p>
    <w:p w14:paraId="17D450D1"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RCW 28A.600.300-400 Running start program - Definition </w:t>
      </w:r>
    </w:p>
    <w:p w14:paraId="472D2702" w14:textId="77777777" w:rsidR="006B1678" w:rsidRPr="006B1678" w:rsidRDefault="006B1678" w:rsidP="006B1678">
      <w:pPr>
        <w:ind w:left="2160"/>
        <w:rPr>
          <w:rFonts w:ascii="Times New Roman" w:hAnsi="Times New Roman" w:cs="Times New Roman"/>
          <w:color w:val="000000"/>
        </w:rPr>
      </w:pPr>
      <w:r w:rsidRPr="006B1678">
        <w:rPr>
          <w:rFonts w:ascii="Times New Roman" w:hAnsi="Times New Roman" w:cs="Times New Roman"/>
          <w:color w:val="000000"/>
        </w:rPr>
        <w:t xml:space="preserve">RCW 28A.635.060 Defacing or injuring school property — Liability of pupil, parent or guardian — Withholding grades, diploma, or transcripts — Suspension and restitution — Voluntary work program as alternative — Rights protected </w:t>
      </w:r>
    </w:p>
    <w:p w14:paraId="2A3E63B3" w14:textId="77777777" w:rsidR="006B1678" w:rsidRPr="006B1678" w:rsidRDefault="006B1678" w:rsidP="006B1678">
      <w:pPr>
        <w:ind w:left="2160"/>
        <w:rPr>
          <w:rFonts w:ascii="Times New Roman" w:hAnsi="Times New Roman" w:cs="Times New Roman"/>
          <w:color w:val="000000"/>
        </w:rPr>
      </w:pPr>
      <w:r w:rsidRPr="006B1678">
        <w:rPr>
          <w:rFonts w:ascii="Times New Roman" w:hAnsi="Times New Roman" w:cs="Times New Roman"/>
          <w:color w:val="000000"/>
        </w:rPr>
        <w:t>RCW 28A.655.250 Graduation pathway options</w:t>
      </w:r>
    </w:p>
    <w:p w14:paraId="36839A0D"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RCW 28A.655.260 Graduation pathway options—Review and monitoring—Participation data</w:t>
      </w:r>
    </w:p>
    <w:p w14:paraId="71B9BE42"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WAC 180-51 High school graduation requirements </w:t>
      </w:r>
    </w:p>
    <w:p w14:paraId="7DC4EC80"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WAC 392-121-182 Alternative learning experience requirements </w:t>
      </w:r>
    </w:p>
    <w:p w14:paraId="06B1D487"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WAC 392-169 Special service programs - Running start program </w:t>
      </w:r>
    </w:p>
    <w:p w14:paraId="6F32F36A"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WAC 392-348 Secondary education </w:t>
      </w:r>
    </w:p>
    <w:p w14:paraId="10B12871"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WAC 392-410 Courses of study and equivalencies </w:t>
      </w:r>
    </w:p>
    <w:p w14:paraId="77691F22" w14:textId="77777777" w:rsidR="006B167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WAC 392-410-350 Seal of Biliteracy </w:t>
      </w:r>
    </w:p>
    <w:p w14:paraId="2A3C9EE5" w14:textId="64007A83" w:rsidR="00656A28" w:rsidRPr="006B1678" w:rsidRDefault="006B1678" w:rsidP="006B1678">
      <w:pPr>
        <w:tabs>
          <w:tab w:val="left" w:pos="3090"/>
        </w:tabs>
        <w:ind w:left="2160"/>
        <w:rPr>
          <w:rFonts w:ascii="Times New Roman" w:hAnsi="Times New Roman" w:cs="Times New Roman"/>
          <w:color w:val="000000"/>
        </w:rPr>
      </w:pPr>
      <w:r w:rsidRPr="006B1678">
        <w:rPr>
          <w:rFonts w:ascii="Times New Roman" w:hAnsi="Times New Roman" w:cs="Times New Roman"/>
          <w:color w:val="000000"/>
        </w:rPr>
        <w:t xml:space="preserve">WAC 392-415-070 Mandatory high school transcript contents </w:t>
      </w:r>
    </w:p>
    <w:sectPr w:rsidR="00656A28" w:rsidRPr="006B1678" w:rsidSect="00076DBA">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78"/>
    <w:rsid w:val="00076DBA"/>
    <w:rsid w:val="00656A28"/>
    <w:rsid w:val="006B1678"/>
    <w:rsid w:val="0079248F"/>
    <w:rsid w:val="007C6A85"/>
    <w:rsid w:val="009633CF"/>
    <w:rsid w:val="00E5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9FF4"/>
  <w15:chartTrackingRefBased/>
  <w15:docId w15:val="{F1A8C0B1-7F1D-459A-972A-8469B18A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78"/>
    <w:pPr>
      <w:spacing w:after="0" w:line="240" w:lineRule="auto"/>
    </w:pPr>
    <w:rPr>
      <w:rFonts w:eastAsiaTheme="minorEastAsia"/>
      <w:kern w:val="0"/>
      <w:sz w:val="24"/>
      <w:szCs w:val="24"/>
      <w:lang w:eastAsia="ja-JP"/>
      <w14:ligatures w14:val="none"/>
    </w:rPr>
  </w:style>
  <w:style w:type="paragraph" w:styleId="Heading1">
    <w:name w:val="heading 1"/>
    <w:basedOn w:val="Normal"/>
    <w:next w:val="Normal"/>
    <w:link w:val="Heading1Char"/>
    <w:uiPriority w:val="9"/>
    <w:qFormat/>
    <w:rsid w:val="006B167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6B167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6B1678"/>
    <w:pPr>
      <w:keepNext/>
      <w:keepLines/>
      <w:spacing w:before="160" w:after="80" w:line="259"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6B1678"/>
    <w:pPr>
      <w:keepNext/>
      <w:keepLines/>
      <w:spacing w:before="80" w:after="40" w:line="259" w:lineRule="auto"/>
      <w:outlineLvl w:val="3"/>
    </w:pPr>
    <w:rPr>
      <w:rFonts w:eastAsiaTheme="majorEastAsia"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6B1678"/>
    <w:pPr>
      <w:keepNext/>
      <w:keepLines/>
      <w:spacing w:before="80" w:after="40" w:line="259" w:lineRule="auto"/>
      <w:outlineLvl w:val="4"/>
    </w:pPr>
    <w:rPr>
      <w:rFonts w:eastAsiaTheme="majorEastAsia"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6B1678"/>
    <w:pPr>
      <w:keepNext/>
      <w:keepLines/>
      <w:spacing w:before="40" w:line="259" w:lineRule="auto"/>
      <w:outlineLvl w:val="5"/>
    </w:pPr>
    <w:rPr>
      <w:rFonts w:eastAsiaTheme="majorEastAsia"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6B1678"/>
    <w:pPr>
      <w:keepNext/>
      <w:keepLines/>
      <w:spacing w:before="40" w:line="259" w:lineRule="auto"/>
      <w:outlineLvl w:val="6"/>
    </w:pPr>
    <w:rPr>
      <w:rFonts w:eastAsiaTheme="majorEastAsia"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6B1678"/>
    <w:pPr>
      <w:keepNext/>
      <w:keepLines/>
      <w:spacing w:line="259" w:lineRule="auto"/>
      <w:outlineLvl w:val="7"/>
    </w:pPr>
    <w:rPr>
      <w:rFonts w:eastAsiaTheme="majorEastAsia"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6B1678"/>
    <w:pPr>
      <w:keepNext/>
      <w:keepLines/>
      <w:spacing w:line="259" w:lineRule="auto"/>
      <w:outlineLvl w:val="8"/>
    </w:pPr>
    <w:rPr>
      <w:rFonts w:eastAsiaTheme="majorEastAsia"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6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16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16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16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16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16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16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16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1678"/>
    <w:rPr>
      <w:rFonts w:eastAsiaTheme="majorEastAsia" w:cstheme="majorBidi"/>
      <w:color w:val="272727" w:themeColor="text1" w:themeTint="D8"/>
    </w:rPr>
  </w:style>
  <w:style w:type="paragraph" w:styleId="Title">
    <w:name w:val="Title"/>
    <w:basedOn w:val="Normal"/>
    <w:next w:val="Normal"/>
    <w:link w:val="TitleChar"/>
    <w:uiPriority w:val="10"/>
    <w:qFormat/>
    <w:rsid w:val="006B1678"/>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6B16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678"/>
    <w:pPr>
      <w:numPr>
        <w:ilvl w:val="1"/>
      </w:numPr>
      <w:spacing w:after="160" w:line="259"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6B16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1678"/>
    <w:pPr>
      <w:spacing w:before="160" w:after="160" w:line="259" w:lineRule="auto"/>
      <w:jc w:val="center"/>
    </w:pPr>
    <w:rPr>
      <w:rFonts w:eastAsiaTheme="minorHAns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6B1678"/>
    <w:rPr>
      <w:i/>
      <w:iCs/>
      <w:color w:val="404040" w:themeColor="text1" w:themeTint="BF"/>
    </w:rPr>
  </w:style>
  <w:style w:type="paragraph" w:styleId="ListParagraph">
    <w:name w:val="List Paragraph"/>
    <w:basedOn w:val="Normal"/>
    <w:uiPriority w:val="34"/>
    <w:qFormat/>
    <w:rsid w:val="006B1678"/>
    <w:pPr>
      <w:spacing w:after="160" w:line="259" w:lineRule="auto"/>
      <w:ind w:left="720"/>
      <w:contextualSpacing/>
    </w:pPr>
    <w:rPr>
      <w:rFonts w:eastAsiaTheme="minorHAnsi"/>
      <w:kern w:val="2"/>
      <w:sz w:val="22"/>
      <w:szCs w:val="22"/>
      <w:lang w:eastAsia="en-US"/>
      <w14:ligatures w14:val="standardContextual"/>
    </w:rPr>
  </w:style>
  <w:style w:type="character" w:styleId="IntenseEmphasis">
    <w:name w:val="Intense Emphasis"/>
    <w:basedOn w:val="DefaultParagraphFont"/>
    <w:uiPriority w:val="21"/>
    <w:qFormat/>
    <w:rsid w:val="006B1678"/>
    <w:rPr>
      <w:i/>
      <w:iCs/>
      <w:color w:val="0F4761" w:themeColor="accent1" w:themeShade="BF"/>
    </w:rPr>
  </w:style>
  <w:style w:type="paragraph" w:styleId="IntenseQuote">
    <w:name w:val="Intense Quote"/>
    <w:basedOn w:val="Normal"/>
    <w:next w:val="Normal"/>
    <w:link w:val="IntenseQuoteChar"/>
    <w:uiPriority w:val="30"/>
    <w:qFormat/>
    <w:rsid w:val="006B167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6B1678"/>
    <w:rPr>
      <w:i/>
      <w:iCs/>
      <w:color w:val="0F4761" w:themeColor="accent1" w:themeShade="BF"/>
    </w:rPr>
  </w:style>
  <w:style w:type="character" w:styleId="IntenseReference">
    <w:name w:val="Intense Reference"/>
    <w:basedOn w:val="DefaultParagraphFont"/>
    <w:uiPriority w:val="32"/>
    <w:qFormat/>
    <w:rsid w:val="006B167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Boeck</dc:creator>
  <cp:keywords/>
  <dc:description/>
  <cp:lastModifiedBy>Debora Boeck</cp:lastModifiedBy>
  <cp:revision>3</cp:revision>
  <dcterms:created xsi:type="dcterms:W3CDTF">2024-02-26T17:23:00Z</dcterms:created>
  <dcterms:modified xsi:type="dcterms:W3CDTF">2024-02-26T17:23:00Z</dcterms:modified>
</cp:coreProperties>
</file>