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2FD8" w14:textId="77777777" w:rsidR="00C3371D" w:rsidRDefault="00C3371D" w:rsidP="009327C2">
      <w:pPr>
        <w:pStyle w:val="Heading1"/>
        <w:suppressAutoHyphens/>
        <w:spacing w:after="0"/>
        <w:jc w:val="right"/>
        <w:rPr>
          <w:rFonts w:ascii="Times New Roman" w:hAnsi="Times New Roman"/>
          <w:sz w:val="24"/>
          <w:szCs w:val="24"/>
          <w:lang w:val="en-US"/>
        </w:rPr>
      </w:pPr>
    </w:p>
    <w:p w14:paraId="09765427" w14:textId="77777777" w:rsidR="00360C49" w:rsidRPr="009327C2" w:rsidRDefault="00360C49" w:rsidP="009327C2">
      <w:pPr>
        <w:pStyle w:val="Heading1"/>
        <w:suppressAutoHyphens/>
        <w:spacing w:after="0"/>
        <w:jc w:val="right"/>
        <w:rPr>
          <w:rFonts w:ascii="Times New Roman" w:hAnsi="Times New Roman"/>
          <w:sz w:val="24"/>
          <w:szCs w:val="24"/>
          <w:lang w:val="en-US"/>
        </w:rPr>
      </w:pPr>
      <w:r w:rsidRPr="009327C2">
        <w:rPr>
          <w:rFonts w:ascii="Times New Roman" w:hAnsi="Times New Roman"/>
          <w:sz w:val="24"/>
          <w:szCs w:val="24"/>
          <w:lang w:val="en-US"/>
        </w:rPr>
        <w:t>Operating Policy No. 5401</w:t>
      </w:r>
    </w:p>
    <w:p w14:paraId="1B87181D" w14:textId="77777777" w:rsidR="00360C49" w:rsidRPr="009327C2" w:rsidRDefault="00360C49" w:rsidP="009327C2">
      <w:pPr>
        <w:pStyle w:val="BodyText"/>
        <w:spacing w:after="0"/>
        <w:jc w:val="right"/>
        <w:rPr>
          <w:b/>
          <w:color w:val="auto"/>
          <w:szCs w:val="24"/>
          <w:lang w:val="en-US"/>
        </w:rPr>
      </w:pPr>
      <w:r w:rsidRPr="009327C2">
        <w:rPr>
          <w:b/>
          <w:color w:val="auto"/>
          <w:szCs w:val="24"/>
          <w:lang w:val="en-US"/>
        </w:rPr>
        <w:t>Human Resources</w:t>
      </w:r>
    </w:p>
    <w:p w14:paraId="28B4D000" w14:textId="77777777" w:rsidR="00360C49" w:rsidRPr="009327C2" w:rsidRDefault="00360C49" w:rsidP="009327C2">
      <w:pPr>
        <w:pStyle w:val="Heading1"/>
        <w:suppressAutoHyphens/>
        <w:spacing w:after="0"/>
        <w:rPr>
          <w:rFonts w:ascii="Times New Roman" w:hAnsi="Times New Roman"/>
          <w:sz w:val="24"/>
          <w:szCs w:val="24"/>
          <w:lang w:val="en-US"/>
        </w:rPr>
      </w:pPr>
    </w:p>
    <w:p w14:paraId="3B9C6412" w14:textId="77777777" w:rsidR="00E27E88" w:rsidRDefault="009327C2" w:rsidP="009327C2">
      <w:pPr>
        <w:pStyle w:val="Heading1"/>
        <w:suppressAutoHyphens/>
        <w:spacing w:after="0"/>
        <w:rPr>
          <w:rFonts w:ascii="Times New Roman" w:hAnsi="Times New Roman"/>
          <w:sz w:val="24"/>
          <w:szCs w:val="24"/>
          <w:lang w:val="en-US"/>
        </w:rPr>
      </w:pPr>
      <w:r w:rsidRPr="009327C2">
        <w:rPr>
          <w:rFonts w:ascii="Times New Roman" w:hAnsi="Times New Roman"/>
          <w:sz w:val="24"/>
          <w:szCs w:val="24"/>
        </w:rPr>
        <w:t>SICK LEAVE</w:t>
      </w:r>
      <w:r w:rsidR="00C60027">
        <w:rPr>
          <w:rFonts w:ascii="Times New Roman" w:hAnsi="Times New Roman"/>
          <w:sz w:val="24"/>
          <w:szCs w:val="24"/>
        </w:rPr>
        <w:br/>
      </w:r>
    </w:p>
    <w:p w14:paraId="79B7D8BB" w14:textId="77777777" w:rsidR="00000DA7" w:rsidRDefault="00000DA7"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Puget Sound Educational Service District (PSESD) supports the health and welfare of its employees and recognizes that, at times, employees may be unable to work due to their personal health needs or that of eligible family members. During such instances, sick leave may be used by eligible employees. </w:t>
      </w:r>
    </w:p>
    <w:p w14:paraId="1D02881B" w14:textId="77777777" w:rsidR="000D29FF" w:rsidRDefault="000D29FF" w:rsidP="00117CEF">
      <w:pPr>
        <w:pStyle w:val="NormalWeb"/>
        <w:spacing w:before="0" w:beforeAutospacing="0" w:after="0" w:afterAutospacing="0" w:line="240" w:lineRule="auto"/>
        <w:rPr>
          <w:rFonts w:ascii="Times New Roman" w:hAnsi="Times New Roman"/>
          <w:color w:val="auto"/>
          <w:sz w:val="24"/>
          <w:szCs w:val="24"/>
        </w:rPr>
      </w:pPr>
    </w:p>
    <w:p w14:paraId="052C2531" w14:textId="77777777" w:rsidR="000D29FF" w:rsidRDefault="000D29FF" w:rsidP="000D29F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Employees may use accrued sick leave for a qualified reason. </w:t>
      </w:r>
    </w:p>
    <w:p w14:paraId="099B70D1" w14:textId="77777777" w:rsidR="000D29FF" w:rsidRDefault="000D29FF" w:rsidP="000D29FF">
      <w:pPr>
        <w:pStyle w:val="NormalWeb"/>
        <w:numPr>
          <w:ilvl w:val="0"/>
          <w:numId w:val="22"/>
        </w:numPr>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To care for their own health or the health of eligible family members: spouse/</w:t>
      </w:r>
      <w:r w:rsidRPr="009327C2">
        <w:rPr>
          <w:rFonts w:ascii="Times New Roman" w:hAnsi="Times New Roman"/>
          <w:color w:val="auto"/>
          <w:sz w:val="24"/>
          <w:szCs w:val="24"/>
        </w:rPr>
        <w:t>domestic-partner or child (under the age of eighteen years of age or older than eighteen if incapable of self-care because of a mental or physic</w:t>
      </w:r>
      <w:r>
        <w:rPr>
          <w:rFonts w:ascii="Times New Roman" w:hAnsi="Times New Roman"/>
          <w:color w:val="auto"/>
          <w:sz w:val="24"/>
          <w:szCs w:val="24"/>
        </w:rPr>
        <w:t>al disability);</w:t>
      </w:r>
    </w:p>
    <w:p w14:paraId="2B43B541" w14:textId="77777777" w:rsidR="000D29FF" w:rsidRDefault="000D29FF" w:rsidP="000D29FF">
      <w:pPr>
        <w:pStyle w:val="NormalWeb"/>
        <w:numPr>
          <w:ilvl w:val="0"/>
          <w:numId w:val="22"/>
        </w:numPr>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A</w:t>
      </w:r>
      <w:r w:rsidRPr="009327C2">
        <w:rPr>
          <w:rFonts w:ascii="Times New Roman" w:hAnsi="Times New Roman"/>
          <w:color w:val="auto"/>
          <w:sz w:val="24"/>
          <w:szCs w:val="24"/>
        </w:rPr>
        <w:t xml:space="preserve"> medical or dental appointment which can be scheduled o</w:t>
      </w:r>
      <w:r>
        <w:rPr>
          <w:rFonts w:ascii="Times New Roman" w:hAnsi="Times New Roman"/>
          <w:color w:val="auto"/>
          <w:sz w:val="24"/>
          <w:szCs w:val="24"/>
        </w:rPr>
        <w:t>nly during normal working hours;</w:t>
      </w:r>
    </w:p>
    <w:p w14:paraId="5F8D4259" w14:textId="77777777" w:rsidR="000D29FF" w:rsidRDefault="000D29FF" w:rsidP="000D29FF">
      <w:pPr>
        <w:pStyle w:val="NormalWeb"/>
        <w:numPr>
          <w:ilvl w:val="0"/>
          <w:numId w:val="22"/>
        </w:numPr>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F</w:t>
      </w:r>
      <w:r w:rsidRPr="009327C2">
        <w:rPr>
          <w:rFonts w:ascii="Times New Roman" w:hAnsi="Times New Roman"/>
          <w:color w:val="auto"/>
          <w:sz w:val="24"/>
          <w:szCs w:val="24"/>
        </w:rPr>
        <w:t xml:space="preserve">or the period preceding and/or following the birth of </w:t>
      </w:r>
      <w:r>
        <w:rPr>
          <w:rFonts w:ascii="Times New Roman" w:hAnsi="Times New Roman"/>
          <w:color w:val="auto"/>
          <w:sz w:val="24"/>
          <w:szCs w:val="24"/>
        </w:rPr>
        <w:t>the employee’s</w:t>
      </w:r>
      <w:r w:rsidR="0010322D">
        <w:rPr>
          <w:rFonts w:ascii="Times New Roman" w:hAnsi="Times New Roman"/>
          <w:color w:val="auto"/>
          <w:sz w:val="24"/>
          <w:szCs w:val="24"/>
        </w:rPr>
        <w:t xml:space="preserve"> child;</w:t>
      </w:r>
    </w:p>
    <w:p w14:paraId="493731F7" w14:textId="77777777" w:rsidR="000D29FF" w:rsidRDefault="000D29FF" w:rsidP="000D29FF">
      <w:pPr>
        <w:pStyle w:val="NormalWeb"/>
        <w:numPr>
          <w:ilvl w:val="0"/>
          <w:numId w:val="22"/>
        </w:numPr>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To care for a parent/</w:t>
      </w:r>
      <w:r w:rsidRPr="009327C2">
        <w:rPr>
          <w:rFonts w:ascii="Times New Roman" w:hAnsi="Times New Roman"/>
          <w:color w:val="auto"/>
          <w:sz w:val="24"/>
          <w:szCs w:val="24"/>
        </w:rPr>
        <w:t xml:space="preserve">parent-in-law, or </w:t>
      </w:r>
      <w:r w:rsidRPr="000537D1">
        <w:rPr>
          <w:rFonts w:ascii="Times New Roman" w:hAnsi="Times New Roman"/>
          <w:color w:val="auto"/>
          <w:sz w:val="24"/>
          <w:szCs w:val="24"/>
        </w:rPr>
        <w:t>grandparent/grandparent-in-law</w:t>
      </w:r>
      <w:r w:rsidR="000537D1">
        <w:rPr>
          <w:rFonts w:ascii="Times New Roman" w:hAnsi="Times New Roman"/>
          <w:color w:val="auto"/>
          <w:sz w:val="24"/>
          <w:szCs w:val="24"/>
        </w:rPr>
        <w:t xml:space="preserve"> of the employee;</w:t>
      </w:r>
    </w:p>
    <w:p w14:paraId="65849E34" w14:textId="77777777" w:rsidR="000D29FF" w:rsidRDefault="000D29FF" w:rsidP="000D29FF">
      <w:pPr>
        <w:pStyle w:val="NormalWeb"/>
        <w:numPr>
          <w:ilvl w:val="0"/>
          <w:numId w:val="22"/>
        </w:numPr>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An emergency condition;</w:t>
      </w:r>
    </w:p>
    <w:p w14:paraId="2BB62A0D" w14:textId="77777777" w:rsidR="000D29FF" w:rsidRDefault="000D29FF" w:rsidP="00713D16">
      <w:pPr>
        <w:pStyle w:val="NormalWeb"/>
        <w:numPr>
          <w:ilvl w:val="0"/>
          <w:numId w:val="22"/>
        </w:numPr>
        <w:spacing w:before="0" w:beforeAutospacing="0" w:after="0" w:afterAutospacing="0" w:line="240" w:lineRule="auto"/>
        <w:rPr>
          <w:rFonts w:ascii="Times New Roman" w:hAnsi="Times New Roman"/>
          <w:color w:val="auto"/>
          <w:sz w:val="24"/>
          <w:szCs w:val="24"/>
        </w:rPr>
      </w:pPr>
      <w:r w:rsidRPr="000D29FF">
        <w:rPr>
          <w:rFonts w:ascii="Times New Roman" w:hAnsi="Times New Roman"/>
          <w:color w:val="auto"/>
          <w:sz w:val="24"/>
          <w:szCs w:val="24"/>
        </w:rPr>
        <w:t>When the employee’s workplace or child’s school or place of care has been closed by a public officia</w:t>
      </w:r>
      <w:r w:rsidR="000537D1">
        <w:rPr>
          <w:rFonts w:ascii="Times New Roman" w:hAnsi="Times New Roman"/>
          <w:color w:val="auto"/>
          <w:sz w:val="24"/>
          <w:szCs w:val="24"/>
        </w:rPr>
        <w:t>l for any health-related reason;</w:t>
      </w:r>
    </w:p>
    <w:p w14:paraId="0678038D" w14:textId="77777777" w:rsidR="000D29FF" w:rsidRPr="000D29FF" w:rsidRDefault="000D29FF" w:rsidP="00713D16">
      <w:pPr>
        <w:pStyle w:val="NormalWeb"/>
        <w:numPr>
          <w:ilvl w:val="0"/>
          <w:numId w:val="22"/>
        </w:numPr>
        <w:spacing w:before="0" w:beforeAutospacing="0" w:after="0" w:afterAutospacing="0" w:line="240" w:lineRule="auto"/>
        <w:rPr>
          <w:rFonts w:ascii="Times New Roman" w:hAnsi="Times New Roman"/>
          <w:color w:val="auto"/>
          <w:sz w:val="24"/>
          <w:szCs w:val="24"/>
        </w:rPr>
      </w:pPr>
      <w:r w:rsidRPr="000D29FF">
        <w:rPr>
          <w:rFonts w:ascii="Times New Roman" w:hAnsi="Times New Roman"/>
          <w:color w:val="auto"/>
          <w:sz w:val="24"/>
          <w:szCs w:val="24"/>
        </w:rPr>
        <w:t>When the employee needs to be absent for reasons under the Domestic Violence Leave Act.</w:t>
      </w:r>
    </w:p>
    <w:p w14:paraId="452CEEFF" w14:textId="77777777" w:rsidR="000D29FF" w:rsidRDefault="000D29FF" w:rsidP="00117CEF">
      <w:pPr>
        <w:pStyle w:val="NormalWeb"/>
        <w:spacing w:before="0" w:beforeAutospacing="0" w:after="0" w:afterAutospacing="0" w:line="240" w:lineRule="auto"/>
        <w:rPr>
          <w:rFonts w:ascii="Times New Roman" w:hAnsi="Times New Roman"/>
          <w:color w:val="auto"/>
          <w:sz w:val="24"/>
          <w:szCs w:val="24"/>
        </w:rPr>
      </w:pPr>
    </w:p>
    <w:p w14:paraId="67D97E02" w14:textId="77777777" w:rsidR="008F62E1" w:rsidRPr="000A7274" w:rsidRDefault="008F62E1" w:rsidP="00117CEF">
      <w:pPr>
        <w:pStyle w:val="NormalWeb"/>
        <w:numPr>
          <w:ilvl w:val="0"/>
          <w:numId w:val="20"/>
        </w:numPr>
        <w:spacing w:before="0" w:beforeAutospacing="0" w:after="0" w:afterAutospacing="0" w:line="240" w:lineRule="auto"/>
        <w:ind w:left="0" w:firstLine="0"/>
        <w:rPr>
          <w:rFonts w:ascii="Times New Roman" w:hAnsi="Times New Roman"/>
          <w:b/>
          <w:color w:val="auto"/>
          <w:sz w:val="24"/>
          <w:szCs w:val="24"/>
        </w:rPr>
      </w:pPr>
      <w:r w:rsidRPr="000A7274">
        <w:rPr>
          <w:rFonts w:ascii="Times New Roman" w:hAnsi="Times New Roman"/>
          <w:b/>
          <w:color w:val="auto"/>
          <w:sz w:val="24"/>
          <w:szCs w:val="24"/>
        </w:rPr>
        <w:t>Paid Sick Leave for</w:t>
      </w:r>
      <w:r w:rsidR="007211DA">
        <w:rPr>
          <w:rFonts w:ascii="Times New Roman" w:hAnsi="Times New Roman"/>
          <w:b/>
          <w:color w:val="auto"/>
          <w:sz w:val="24"/>
          <w:szCs w:val="24"/>
        </w:rPr>
        <w:t xml:space="preserve"> Regular</w:t>
      </w:r>
      <w:r w:rsidRPr="000A7274">
        <w:rPr>
          <w:rFonts w:ascii="Times New Roman" w:hAnsi="Times New Roman"/>
          <w:b/>
          <w:color w:val="auto"/>
          <w:sz w:val="24"/>
          <w:szCs w:val="24"/>
        </w:rPr>
        <w:t xml:space="preserve"> Certificated and Classified Staff </w:t>
      </w:r>
      <w:r w:rsidR="007211DA">
        <w:rPr>
          <w:rFonts w:ascii="Times New Roman" w:hAnsi="Times New Roman"/>
          <w:b/>
          <w:color w:val="auto"/>
          <w:sz w:val="24"/>
          <w:szCs w:val="24"/>
        </w:rPr>
        <w:t>Employees</w:t>
      </w:r>
    </w:p>
    <w:p w14:paraId="1DC3F69C" w14:textId="77777777" w:rsidR="008F62E1" w:rsidRPr="00F20EB3" w:rsidRDefault="008F62E1" w:rsidP="00117CEF">
      <w:pPr>
        <w:pStyle w:val="NormalWeb"/>
        <w:spacing w:before="0" w:beforeAutospacing="0" w:after="0" w:afterAutospacing="0" w:line="240" w:lineRule="auto"/>
        <w:rPr>
          <w:rFonts w:ascii="Times New Roman" w:hAnsi="Times New Roman"/>
          <w:color w:val="auto"/>
          <w:sz w:val="14"/>
          <w:szCs w:val="14"/>
        </w:rPr>
      </w:pPr>
    </w:p>
    <w:p w14:paraId="01D87706" w14:textId="77777777" w:rsidR="00832FEC" w:rsidRDefault="009327C2" w:rsidP="00117CEF">
      <w:pPr>
        <w:pStyle w:val="NormalWeb"/>
        <w:spacing w:before="0" w:beforeAutospacing="0" w:after="0" w:afterAutospacing="0" w:line="240" w:lineRule="auto"/>
        <w:rPr>
          <w:rFonts w:ascii="Times New Roman" w:hAnsi="Times New Roman"/>
          <w:color w:val="auto"/>
          <w:sz w:val="24"/>
          <w:szCs w:val="24"/>
        </w:rPr>
      </w:pPr>
      <w:r w:rsidRPr="009327C2">
        <w:rPr>
          <w:rFonts w:ascii="Times New Roman" w:hAnsi="Times New Roman"/>
          <w:color w:val="auto"/>
          <w:sz w:val="24"/>
          <w:szCs w:val="24"/>
        </w:rPr>
        <w:t xml:space="preserve">Each full-time employee shall accrue sick leave at the rate of </w:t>
      </w:r>
      <w:r w:rsidR="00F714B8">
        <w:rPr>
          <w:rFonts w:ascii="Times New Roman" w:hAnsi="Times New Roman"/>
          <w:color w:val="auto"/>
          <w:sz w:val="24"/>
          <w:szCs w:val="24"/>
        </w:rPr>
        <w:t>eight (8) hours</w:t>
      </w:r>
      <w:r w:rsidRPr="009327C2">
        <w:rPr>
          <w:rFonts w:ascii="Times New Roman" w:hAnsi="Times New Roman"/>
          <w:color w:val="auto"/>
          <w:sz w:val="24"/>
          <w:szCs w:val="24"/>
        </w:rPr>
        <w:t xml:space="preserve"> for each calendar month of service</w:t>
      </w:r>
      <w:r w:rsidR="0057274B">
        <w:rPr>
          <w:rFonts w:ascii="Times New Roman" w:hAnsi="Times New Roman"/>
          <w:color w:val="auto"/>
          <w:sz w:val="24"/>
          <w:szCs w:val="24"/>
        </w:rPr>
        <w:t>,</w:t>
      </w:r>
      <w:r w:rsidR="00F714B8">
        <w:rPr>
          <w:rFonts w:ascii="Times New Roman" w:hAnsi="Times New Roman"/>
          <w:color w:val="auto"/>
          <w:sz w:val="24"/>
          <w:szCs w:val="24"/>
        </w:rPr>
        <w:t xml:space="preserve"> up to a maximum of </w:t>
      </w:r>
      <w:r w:rsidR="00C24836">
        <w:rPr>
          <w:rFonts w:ascii="Times New Roman" w:hAnsi="Times New Roman"/>
          <w:color w:val="auto"/>
          <w:sz w:val="24"/>
          <w:szCs w:val="24"/>
        </w:rPr>
        <w:t>ninety-six (</w:t>
      </w:r>
      <w:r w:rsidR="00F714B8">
        <w:rPr>
          <w:rFonts w:ascii="Times New Roman" w:hAnsi="Times New Roman"/>
          <w:color w:val="auto"/>
          <w:sz w:val="24"/>
          <w:szCs w:val="24"/>
        </w:rPr>
        <w:t>96</w:t>
      </w:r>
      <w:r w:rsidR="00C24836">
        <w:rPr>
          <w:rFonts w:ascii="Times New Roman" w:hAnsi="Times New Roman"/>
          <w:color w:val="auto"/>
          <w:sz w:val="24"/>
          <w:szCs w:val="24"/>
        </w:rPr>
        <w:t>)</w:t>
      </w:r>
      <w:r w:rsidR="00F714B8">
        <w:rPr>
          <w:rFonts w:ascii="Times New Roman" w:hAnsi="Times New Roman"/>
          <w:color w:val="auto"/>
          <w:sz w:val="24"/>
          <w:szCs w:val="24"/>
        </w:rPr>
        <w:t xml:space="preserve"> hours per fiscal year</w:t>
      </w:r>
      <w:r w:rsidRPr="009327C2">
        <w:rPr>
          <w:rFonts w:ascii="Times New Roman" w:hAnsi="Times New Roman"/>
          <w:color w:val="auto"/>
          <w:sz w:val="24"/>
          <w:szCs w:val="24"/>
        </w:rPr>
        <w:t xml:space="preserve">. </w:t>
      </w:r>
      <w:r w:rsidR="00F714B8">
        <w:rPr>
          <w:rFonts w:ascii="Times New Roman" w:hAnsi="Times New Roman"/>
          <w:color w:val="auto"/>
          <w:sz w:val="24"/>
          <w:szCs w:val="24"/>
        </w:rPr>
        <w:t xml:space="preserve">A month of service is any month in which the employee is paid at least </w:t>
      </w:r>
      <w:r w:rsidR="00117CEF">
        <w:rPr>
          <w:rFonts w:ascii="Times New Roman" w:hAnsi="Times New Roman"/>
          <w:color w:val="auto"/>
          <w:sz w:val="24"/>
          <w:szCs w:val="24"/>
        </w:rPr>
        <w:t>ten (10</w:t>
      </w:r>
      <w:r w:rsidR="00F714B8">
        <w:rPr>
          <w:rFonts w:ascii="Times New Roman" w:hAnsi="Times New Roman"/>
          <w:color w:val="auto"/>
          <w:sz w:val="24"/>
          <w:szCs w:val="24"/>
        </w:rPr>
        <w:t xml:space="preserve">) days.  </w:t>
      </w:r>
      <w:r w:rsidR="00C24836" w:rsidRPr="009327C2">
        <w:rPr>
          <w:rFonts w:ascii="Times New Roman" w:hAnsi="Times New Roman"/>
          <w:color w:val="auto"/>
          <w:sz w:val="24"/>
          <w:szCs w:val="24"/>
        </w:rPr>
        <w:t>Employees working less than a full year or working part time shall earn pro-rated sick leave credits.</w:t>
      </w:r>
      <w:r w:rsidR="00D57762">
        <w:rPr>
          <w:rFonts w:ascii="Times New Roman" w:hAnsi="Times New Roman"/>
          <w:color w:val="auto"/>
          <w:sz w:val="24"/>
          <w:szCs w:val="24"/>
        </w:rPr>
        <w:t xml:space="preserve">  Employees </w:t>
      </w:r>
      <w:r w:rsidR="006E7B67">
        <w:rPr>
          <w:rFonts w:ascii="Times New Roman" w:hAnsi="Times New Roman"/>
          <w:color w:val="auto"/>
          <w:sz w:val="24"/>
          <w:szCs w:val="24"/>
        </w:rPr>
        <w:t>may</w:t>
      </w:r>
      <w:r w:rsidR="00D57762">
        <w:rPr>
          <w:rFonts w:ascii="Times New Roman" w:hAnsi="Times New Roman"/>
          <w:color w:val="auto"/>
          <w:sz w:val="24"/>
          <w:szCs w:val="24"/>
        </w:rPr>
        <w:t xml:space="preserve"> begin using sick leave once </w:t>
      </w:r>
      <w:r w:rsidR="00AD5014">
        <w:rPr>
          <w:rFonts w:ascii="Times New Roman" w:hAnsi="Times New Roman"/>
          <w:color w:val="auto"/>
          <w:sz w:val="24"/>
          <w:szCs w:val="24"/>
        </w:rPr>
        <w:t xml:space="preserve">it’s </w:t>
      </w:r>
      <w:r w:rsidR="00D57762">
        <w:rPr>
          <w:rFonts w:ascii="Times New Roman" w:hAnsi="Times New Roman"/>
          <w:color w:val="auto"/>
          <w:sz w:val="24"/>
          <w:szCs w:val="24"/>
        </w:rPr>
        <w:t>accrued and/or transferred, if applicable.</w:t>
      </w:r>
      <w:r w:rsidR="000A7274">
        <w:rPr>
          <w:rFonts w:ascii="Times New Roman" w:hAnsi="Times New Roman"/>
          <w:color w:val="auto"/>
          <w:sz w:val="24"/>
          <w:szCs w:val="24"/>
        </w:rPr>
        <w:t xml:space="preserve"> </w:t>
      </w:r>
      <w:r w:rsidRPr="009327C2">
        <w:rPr>
          <w:rFonts w:ascii="Times New Roman" w:hAnsi="Times New Roman"/>
          <w:color w:val="auto"/>
          <w:sz w:val="24"/>
          <w:szCs w:val="24"/>
        </w:rPr>
        <w:t xml:space="preserve">Sick leave credits will not be earned or awarded for periods while on lay off or on approved </w:t>
      </w:r>
      <w:r w:rsidR="002E4A82">
        <w:rPr>
          <w:rFonts w:ascii="Times New Roman" w:hAnsi="Times New Roman"/>
          <w:color w:val="auto"/>
          <w:sz w:val="24"/>
          <w:szCs w:val="24"/>
        </w:rPr>
        <w:t xml:space="preserve">unpaid </w:t>
      </w:r>
      <w:r w:rsidRPr="009327C2">
        <w:rPr>
          <w:rFonts w:ascii="Times New Roman" w:hAnsi="Times New Roman"/>
          <w:color w:val="auto"/>
          <w:sz w:val="24"/>
          <w:szCs w:val="24"/>
        </w:rPr>
        <w:t>le</w:t>
      </w:r>
      <w:r w:rsidR="001000FD">
        <w:rPr>
          <w:rFonts w:ascii="Times New Roman" w:hAnsi="Times New Roman"/>
          <w:color w:val="auto"/>
          <w:sz w:val="24"/>
          <w:szCs w:val="24"/>
        </w:rPr>
        <w:t>ave of absence</w:t>
      </w:r>
      <w:r w:rsidRPr="009327C2">
        <w:rPr>
          <w:rFonts w:ascii="Times New Roman" w:hAnsi="Times New Roman"/>
          <w:color w:val="auto"/>
          <w:sz w:val="24"/>
          <w:szCs w:val="24"/>
        </w:rPr>
        <w:t>.</w:t>
      </w:r>
      <w:r w:rsidR="001000FD">
        <w:rPr>
          <w:rFonts w:ascii="Times New Roman" w:hAnsi="Times New Roman"/>
          <w:color w:val="auto"/>
          <w:sz w:val="24"/>
          <w:szCs w:val="24"/>
        </w:rPr>
        <w:t xml:space="preserve"> </w:t>
      </w:r>
    </w:p>
    <w:p w14:paraId="685AC511" w14:textId="77777777" w:rsidR="00117CEF" w:rsidRPr="009327C2" w:rsidRDefault="00117CEF" w:rsidP="00117CEF">
      <w:pPr>
        <w:pStyle w:val="NormalWeb"/>
        <w:spacing w:before="0" w:beforeAutospacing="0" w:after="0" w:afterAutospacing="0" w:line="240" w:lineRule="auto"/>
        <w:rPr>
          <w:rFonts w:ascii="Times New Roman" w:hAnsi="Times New Roman"/>
          <w:color w:val="auto"/>
          <w:sz w:val="24"/>
          <w:szCs w:val="24"/>
        </w:rPr>
      </w:pPr>
    </w:p>
    <w:p w14:paraId="7D471D9A" w14:textId="77777777" w:rsidR="008F62E1" w:rsidRDefault="008F62E1"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Unused sick leave days may be accumulated from year-to-year up to a maximum of </w:t>
      </w:r>
      <w:r w:rsidR="00927E79">
        <w:rPr>
          <w:rFonts w:ascii="Times New Roman" w:hAnsi="Times New Roman"/>
          <w:color w:val="auto"/>
          <w:sz w:val="24"/>
          <w:szCs w:val="24"/>
        </w:rPr>
        <w:t xml:space="preserve">one thousand four hundred forty hours (1,440), </w:t>
      </w:r>
      <w:r>
        <w:rPr>
          <w:rFonts w:ascii="Times New Roman" w:hAnsi="Times New Roman"/>
          <w:color w:val="auto"/>
          <w:sz w:val="24"/>
          <w:szCs w:val="24"/>
        </w:rPr>
        <w:t>180 days</w:t>
      </w:r>
      <w:r w:rsidR="00C24836">
        <w:rPr>
          <w:rFonts w:ascii="Times New Roman" w:hAnsi="Times New Roman"/>
          <w:color w:val="auto"/>
          <w:sz w:val="24"/>
          <w:szCs w:val="24"/>
        </w:rPr>
        <w:t>,</w:t>
      </w:r>
      <w:r>
        <w:rPr>
          <w:rFonts w:ascii="Times New Roman" w:hAnsi="Times New Roman"/>
          <w:color w:val="auto"/>
          <w:sz w:val="24"/>
          <w:szCs w:val="24"/>
        </w:rPr>
        <w:t xml:space="preserve"> for the purposes of RCW 28A.400.210 and 28A.400.220, and for leave purposes up to a maximum of the number of contract days agreed to in a given contract, but not greater than one year.</w:t>
      </w:r>
    </w:p>
    <w:p w14:paraId="2C479A87" w14:textId="77777777" w:rsidR="009B4D80" w:rsidRDefault="009B4D80" w:rsidP="00117CEF">
      <w:pPr>
        <w:pStyle w:val="NormalWeb"/>
        <w:spacing w:before="0" w:beforeAutospacing="0" w:after="0" w:afterAutospacing="0" w:line="240" w:lineRule="auto"/>
        <w:rPr>
          <w:rFonts w:ascii="Times New Roman" w:hAnsi="Times New Roman"/>
          <w:color w:val="auto"/>
          <w:sz w:val="24"/>
          <w:szCs w:val="24"/>
        </w:rPr>
      </w:pPr>
    </w:p>
    <w:p w14:paraId="51FFF101" w14:textId="77777777" w:rsidR="009B4D80" w:rsidRDefault="0057314B"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U</w:t>
      </w:r>
      <w:r w:rsidR="009B4D80">
        <w:rPr>
          <w:rFonts w:ascii="Times New Roman" w:hAnsi="Times New Roman"/>
          <w:color w:val="auto"/>
          <w:sz w:val="24"/>
          <w:szCs w:val="24"/>
        </w:rPr>
        <w:t xml:space="preserve">nused sick-leave </w:t>
      </w:r>
      <w:r>
        <w:rPr>
          <w:rFonts w:ascii="Times New Roman" w:hAnsi="Times New Roman"/>
          <w:color w:val="auto"/>
          <w:sz w:val="24"/>
          <w:szCs w:val="24"/>
        </w:rPr>
        <w:t xml:space="preserve">credits </w:t>
      </w:r>
      <w:r w:rsidR="009B4D80">
        <w:rPr>
          <w:rFonts w:ascii="Times New Roman" w:hAnsi="Times New Roman"/>
          <w:color w:val="auto"/>
          <w:sz w:val="24"/>
          <w:szCs w:val="24"/>
        </w:rPr>
        <w:t>remaining in an employee’s account will be restored to such employee’s account on the first work-day of the month following the month the employee returns to employment with PSESD.</w:t>
      </w:r>
    </w:p>
    <w:p w14:paraId="62CD8389" w14:textId="77777777" w:rsidR="009327C2" w:rsidRDefault="009327C2" w:rsidP="00117CEF">
      <w:pPr>
        <w:pStyle w:val="NormalWeb"/>
        <w:spacing w:before="0" w:beforeAutospacing="0" w:after="0" w:afterAutospacing="0" w:line="240" w:lineRule="auto"/>
        <w:rPr>
          <w:rFonts w:ascii="Times New Roman" w:hAnsi="Times New Roman"/>
          <w:color w:val="auto"/>
          <w:sz w:val="24"/>
          <w:szCs w:val="24"/>
        </w:rPr>
      </w:pPr>
    </w:p>
    <w:p w14:paraId="013C0640" w14:textId="77777777" w:rsidR="004F2B62" w:rsidRDefault="004F2B62"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A signed statement from a licensed healthcare provider </w:t>
      </w:r>
      <w:r w:rsidR="002027CA">
        <w:rPr>
          <w:rFonts w:ascii="Times New Roman" w:hAnsi="Times New Roman"/>
          <w:color w:val="auto"/>
          <w:sz w:val="24"/>
          <w:szCs w:val="24"/>
        </w:rPr>
        <w:t xml:space="preserve">is required </w:t>
      </w:r>
      <w:r>
        <w:rPr>
          <w:rFonts w:ascii="Times New Roman" w:hAnsi="Times New Roman"/>
          <w:color w:val="auto"/>
          <w:sz w:val="24"/>
          <w:szCs w:val="24"/>
        </w:rPr>
        <w:t xml:space="preserve">for any absence of five </w:t>
      </w:r>
      <w:r w:rsidR="00D4511A">
        <w:rPr>
          <w:rFonts w:ascii="Times New Roman" w:hAnsi="Times New Roman"/>
          <w:color w:val="auto"/>
          <w:sz w:val="24"/>
          <w:szCs w:val="24"/>
        </w:rPr>
        <w:t xml:space="preserve">or more </w:t>
      </w:r>
      <w:r>
        <w:rPr>
          <w:rFonts w:ascii="Times New Roman" w:hAnsi="Times New Roman"/>
          <w:color w:val="auto"/>
          <w:sz w:val="24"/>
          <w:szCs w:val="24"/>
        </w:rPr>
        <w:t>consecutive days.</w:t>
      </w:r>
      <w:r w:rsidR="00117CEF">
        <w:rPr>
          <w:rFonts w:ascii="Times New Roman" w:hAnsi="Times New Roman"/>
          <w:color w:val="auto"/>
          <w:sz w:val="24"/>
          <w:szCs w:val="24"/>
        </w:rPr>
        <w:t xml:space="preserve"> </w:t>
      </w:r>
      <w:r>
        <w:rPr>
          <w:rFonts w:ascii="Times New Roman" w:hAnsi="Times New Roman"/>
          <w:color w:val="auto"/>
          <w:sz w:val="24"/>
          <w:szCs w:val="24"/>
        </w:rPr>
        <w:t>If sick leave benefits are exhausted</w:t>
      </w:r>
      <w:r w:rsidR="008C4637">
        <w:rPr>
          <w:rFonts w:ascii="Times New Roman" w:hAnsi="Times New Roman"/>
          <w:color w:val="auto"/>
          <w:sz w:val="24"/>
          <w:szCs w:val="24"/>
        </w:rPr>
        <w:t xml:space="preserve">, </w:t>
      </w:r>
      <w:r w:rsidR="00A97F83">
        <w:rPr>
          <w:rFonts w:ascii="Times New Roman" w:hAnsi="Times New Roman"/>
          <w:color w:val="auto"/>
          <w:sz w:val="24"/>
          <w:szCs w:val="24"/>
        </w:rPr>
        <w:t>other leave provisions may apply</w:t>
      </w:r>
      <w:r w:rsidR="009B4D80">
        <w:rPr>
          <w:rFonts w:ascii="Times New Roman" w:hAnsi="Times New Roman"/>
          <w:color w:val="auto"/>
          <w:sz w:val="24"/>
          <w:szCs w:val="24"/>
        </w:rPr>
        <w:t xml:space="preserve"> (i.e. shared leave, </w:t>
      </w:r>
      <w:r w:rsidR="00A97F83">
        <w:rPr>
          <w:rFonts w:ascii="Times New Roman" w:hAnsi="Times New Roman"/>
          <w:color w:val="auto"/>
          <w:sz w:val="24"/>
          <w:szCs w:val="24"/>
        </w:rPr>
        <w:t>temporary disability leave</w:t>
      </w:r>
      <w:r w:rsidR="009B4D80">
        <w:rPr>
          <w:rFonts w:ascii="Times New Roman" w:hAnsi="Times New Roman"/>
          <w:color w:val="auto"/>
          <w:sz w:val="24"/>
          <w:szCs w:val="24"/>
        </w:rPr>
        <w:t>,</w:t>
      </w:r>
      <w:r w:rsidR="008C4637">
        <w:rPr>
          <w:rFonts w:ascii="Times New Roman" w:hAnsi="Times New Roman"/>
          <w:color w:val="auto"/>
          <w:sz w:val="24"/>
          <w:szCs w:val="24"/>
        </w:rPr>
        <w:t xml:space="preserve"> </w:t>
      </w:r>
      <w:r w:rsidR="009B4D80">
        <w:rPr>
          <w:rFonts w:ascii="Times New Roman" w:hAnsi="Times New Roman"/>
          <w:color w:val="auto"/>
          <w:sz w:val="24"/>
          <w:szCs w:val="24"/>
        </w:rPr>
        <w:t>etc.)</w:t>
      </w:r>
      <w:r w:rsidR="008C4637">
        <w:rPr>
          <w:rFonts w:ascii="Times New Roman" w:hAnsi="Times New Roman"/>
          <w:color w:val="auto"/>
          <w:sz w:val="24"/>
          <w:szCs w:val="24"/>
        </w:rPr>
        <w:t xml:space="preserve"> </w:t>
      </w:r>
      <w:r>
        <w:rPr>
          <w:rFonts w:ascii="Times New Roman" w:hAnsi="Times New Roman"/>
          <w:color w:val="auto"/>
          <w:sz w:val="24"/>
          <w:szCs w:val="24"/>
        </w:rPr>
        <w:t>in accordance with established policies.</w:t>
      </w:r>
      <w:r w:rsidR="00A97F83">
        <w:rPr>
          <w:rFonts w:ascii="Times New Roman" w:hAnsi="Times New Roman"/>
          <w:color w:val="auto"/>
          <w:sz w:val="24"/>
          <w:szCs w:val="24"/>
        </w:rPr>
        <w:t xml:space="preserve"> </w:t>
      </w:r>
    </w:p>
    <w:p w14:paraId="76C872CE" w14:textId="77777777" w:rsidR="007461DD" w:rsidRDefault="007461DD" w:rsidP="00117CEF">
      <w:pPr>
        <w:pStyle w:val="NormalWeb"/>
        <w:spacing w:before="0" w:beforeAutospacing="0" w:after="0" w:afterAutospacing="0" w:line="240" w:lineRule="auto"/>
        <w:rPr>
          <w:rFonts w:ascii="Times New Roman" w:hAnsi="Times New Roman"/>
          <w:color w:val="auto"/>
          <w:sz w:val="24"/>
          <w:szCs w:val="24"/>
        </w:rPr>
      </w:pPr>
    </w:p>
    <w:p w14:paraId="58D92000" w14:textId="77777777" w:rsidR="0086156B" w:rsidRDefault="0086156B">
      <w:pPr>
        <w:rPr>
          <w:rFonts w:cs="Times New Roman"/>
          <w:b/>
        </w:rPr>
      </w:pPr>
      <w:r>
        <w:rPr>
          <w:b/>
        </w:rPr>
        <w:br w:type="page"/>
      </w:r>
    </w:p>
    <w:p w14:paraId="02E93377" w14:textId="71BC1E08" w:rsidR="00E731C8" w:rsidRPr="000A7274" w:rsidRDefault="00E731C8" w:rsidP="00C60027">
      <w:pPr>
        <w:pStyle w:val="NormalWeb"/>
        <w:numPr>
          <w:ilvl w:val="0"/>
          <w:numId w:val="20"/>
        </w:numPr>
        <w:spacing w:before="0" w:beforeAutospacing="0" w:after="0" w:afterAutospacing="0" w:line="240" w:lineRule="auto"/>
        <w:ind w:left="0" w:firstLine="0"/>
        <w:rPr>
          <w:rFonts w:ascii="Times New Roman" w:hAnsi="Times New Roman"/>
          <w:b/>
          <w:color w:val="auto"/>
          <w:sz w:val="24"/>
          <w:szCs w:val="24"/>
        </w:rPr>
      </w:pPr>
      <w:bookmarkStart w:id="0" w:name="_GoBack"/>
      <w:bookmarkEnd w:id="0"/>
      <w:r w:rsidRPr="000A7274">
        <w:rPr>
          <w:rFonts w:ascii="Times New Roman" w:hAnsi="Times New Roman"/>
          <w:b/>
          <w:color w:val="auto"/>
          <w:sz w:val="24"/>
          <w:szCs w:val="24"/>
        </w:rPr>
        <w:lastRenderedPageBreak/>
        <w:t xml:space="preserve">Paid Sick Leave for Non-Regular Employees (Hourly, Occasional, On-Call) </w:t>
      </w:r>
    </w:p>
    <w:p w14:paraId="4768072A" w14:textId="77777777" w:rsidR="00C36067" w:rsidRDefault="004820B6"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N</w:t>
      </w:r>
      <w:r w:rsidR="00C24836">
        <w:rPr>
          <w:rFonts w:ascii="Times New Roman" w:hAnsi="Times New Roman"/>
          <w:color w:val="auto"/>
          <w:sz w:val="24"/>
          <w:szCs w:val="24"/>
        </w:rPr>
        <w:t xml:space="preserve">on-regular employees </w:t>
      </w:r>
      <w:r w:rsidR="00E731C8">
        <w:rPr>
          <w:rFonts w:ascii="Times New Roman" w:hAnsi="Times New Roman"/>
          <w:color w:val="auto"/>
          <w:sz w:val="24"/>
          <w:szCs w:val="24"/>
        </w:rPr>
        <w:t xml:space="preserve">shall accrue sick leave at the rate of one (1) hour for every forty (40) hours worked. </w:t>
      </w:r>
      <w:r w:rsidR="00C36067">
        <w:rPr>
          <w:rFonts w:ascii="Times New Roman" w:hAnsi="Times New Roman"/>
          <w:color w:val="auto"/>
          <w:sz w:val="24"/>
          <w:szCs w:val="24"/>
        </w:rPr>
        <w:t>Employees may begin using accrued sick leave on the ninetieth (90</w:t>
      </w:r>
      <w:r w:rsidR="00C36067" w:rsidRPr="000A7274">
        <w:rPr>
          <w:rFonts w:ascii="Times New Roman" w:hAnsi="Times New Roman"/>
          <w:color w:val="auto"/>
          <w:sz w:val="24"/>
          <w:szCs w:val="24"/>
          <w:vertAlign w:val="superscript"/>
        </w:rPr>
        <w:t>th</w:t>
      </w:r>
      <w:r w:rsidR="00C36067">
        <w:rPr>
          <w:rFonts w:ascii="Times New Roman" w:hAnsi="Times New Roman"/>
          <w:color w:val="auto"/>
          <w:sz w:val="24"/>
          <w:szCs w:val="24"/>
        </w:rPr>
        <w:t xml:space="preserve">) calendar day after the </w:t>
      </w:r>
      <w:r w:rsidR="007211DA">
        <w:rPr>
          <w:rFonts w:ascii="Times New Roman" w:hAnsi="Times New Roman"/>
          <w:color w:val="auto"/>
          <w:sz w:val="24"/>
          <w:szCs w:val="24"/>
        </w:rPr>
        <w:t xml:space="preserve">start </w:t>
      </w:r>
      <w:r w:rsidR="00C36067">
        <w:rPr>
          <w:rFonts w:ascii="Times New Roman" w:hAnsi="Times New Roman"/>
          <w:color w:val="auto"/>
          <w:sz w:val="24"/>
          <w:szCs w:val="24"/>
        </w:rPr>
        <w:t>of their employment.</w:t>
      </w:r>
    </w:p>
    <w:p w14:paraId="7CE7B32B" w14:textId="77777777" w:rsidR="00C36067" w:rsidRDefault="00C36067" w:rsidP="00117CEF">
      <w:pPr>
        <w:pStyle w:val="NormalWeb"/>
        <w:spacing w:before="0" w:beforeAutospacing="0" w:after="0" w:afterAutospacing="0" w:line="240" w:lineRule="auto"/>
        <w:rPr>
          <w:rFonts w:ascii="Times New Roman" w:hAnsi="Times New Roman"/>
          <w:color w:val="auto"/>
          <w:sz w:val="24"/>
          <w:szCs w:val="24"/>
        </w:rPr>
      </w:pPr>
    </w:p>
    <w:p w14:paraId="5FD17274" w14:textId="77777777" w:rsidR="00E731C8" w:rsidRPr="000D29FF" w:rsidRDefault="009B4D80" w:rsidP="000D29FF">
      <w:pPr>
        <w:pStyle w:val="NormalWeb"/>
        <w:spacing w:before="0" w:beforeAutospacing="0" w:after="0" w:afterAutospacing="0" w:line="240" w:lineRule="auto"/>
        <w:rPr>
          <w:rFonts w:ascii="Times New Roman" w:hAnsi="Times New Roman"/>
          <w:strike/>
          <w:color w:val="auto"/>
          <w:sz w:val="24"/>
          <w:szCs w:val="24"/>
        </w:rPr>
      </w:pPr>
      <w:r>
        <w:rPr>
          <w:rFonts w:ascii="Times New Roman" w:hAnsi="Times New Roman"/>
          <w:color w:val="auto"/>
          <w:sz w:val="24"/>
          <w:szCs w:val="24"/>
        </w:rPr>
        <w:t xml:space="preserve">Accrued sick leave may be used by eligible </w:t>
      </w:r>
      <w:r w:rsidR="00E731C8">
        <w:rPr>
          <w:rFonts w:ascii="Times New Roman" w:hAnsi="Times New Roman"/>
          <w:color w:val="auto"/>
          <w:sz w:val="24"/>
          <w:szCs w:val="24"/>
        </w:rPr>
        <w:t>non-regular employee</w:t>
      </w:r>
      <w:r>
        <w:rPr>
          <w:rFonts w:ascii="Times New Roman" w:hAnsi="Times New Roman"/>
          <w:color w:val="auto"/>
          <w:sz w:val="24"/>
          <w:szCs w:val="24"/>
        </w:rPr>
        <w:t xml:space="preserve">s </w:t>
      </w:r>
      <w:r w:rsidR="00E731C8">
        <w:rPr>
          <w:rFonts w:ascii="Times New Roman" w:hAnsi="Times New Roman"/>
          <w:color w:val="auto"/>
          <w:sz w:val="24"/>
          <w:szCs w:val="24"/>
        </w:rPr>
        <w:t>on days that they are required to work</w:t>
      </w:r>
      <w:r w:rsidR="000D29FF">
        <w:rPr>
          <w:rFonts w:ascii="Times New Roman" w:hAnsi="Times New Roman"/>
          <w:color w:val="auto"/>
          <w:sz w:val="24"/>
          <w:szCs w:val="24"/>
        </w:rPr>
        <w:t>.</w:t>
      </w:r>
    </w:p>
    <w:p w14:paraId="0120B379" w14:textId="77777777" w:rsidR="002E4A82" w:rsidRDefault="002E4A82" w:rsidP="00C60027">
      <w:pPr>
        <w:pStyle w:val="NormalWeb"/>
        <w:spacing w:before="0" w:beforeAutospacing="0" w:after="0" w:afterAutospacing="0" w:line="240" w:lineRule="auto"/>
        <w:ind w:left="360"/>
        <w:rPr>
          <w:rFonts w:ascii="Times New Roman" w:hAnsi="Times New Roman"/>
          <w:color w:val="auto"/>
          <w:sz w:val="24"/>
          <w:szCs w:val="24"/>
        </w:rPr>
      </w:pPr>
    </w:p>
    <w:p w14:paraId="5E91C893" w14:textId="77777777" w:rsidR="00C36067" w:rsidRDefault="00C36067" w:rsidP="002E4A82">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A maximum of forty (40) hours of unused, accrued paid sick leave may be carried over to the next fiscal-year.</w:t>
      </w:r>
    </w:p>
    <w:p w14:paraId="19C8A245" w14:textId="77777777" w:rsidR="000D29FF" w:rsidRDefault="000D29FF" w:rsidP="000D29FF">
      <w:pPr>
        <w:pStyle w:val="NormalWeb"/>
        <w:spacing w:before="0" w:beforeAutospacing="0" w:after="0" w:afterAutospacing="0" w:line="240" w:lineRule="auto"/>
        <w:rPr>
          <w:rFonts w:ascii="Times New Roman" w:hAnsi="Times New Roman"/>
          <w:color w:val="auto"/>
          <w:sz w:val="24"/>
          <w:szCs w:val="24"/>
        </w:rPr>
      </w:pPr>
    </w:p>
    <w:p w14:paraId="41060177" w14:textId="77777777" w:rsidR="0057314B" w:rsidRDefault="0057314B" w:rsidP="0057314B">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Unused sick-leave c</w:t>
      </w:r>
      <w:r w:rsidR="004820B6">
        <w:rPr>
          <w:rFonts w:ascii="Times New Roman" w:hAnsi="Times New Roman"/>
          <w:color w:val="auto"/>
          <w:sz w:val="24"/>
          <w:szCs w:val="24"/>
        </w:rPr>
        <w:t>redits remaining in an employee’s</w:t>
      </w:r>
      <w:r>
        <w:rPr>
          <w:rFonts w:ascii="Times New Roman" w:hAnsi="Times New Roman"/>
          <w:color w:val="auto"/>
          <w:sz w:val="24"/>
          <w:szCs w:val="24"/>
        </w:rPr>
        <w:t xml:space="preserve"> account will be restored to such employee’s account on the first work-day of the month following the month the employee returns to employment with PSESD if within 12 months of departure.</w:t>
      </w:r>
    </w:p>
    <w:p w14:paraId="1E730840" w14:textId="77777777" w:rsidR="00C60027" w:rsidRDefault="00C60027" w:rsidP="0057314B">
      <w:pPr>
        <w:pStyle w:val="NormalWeb"/>
        <w:spacing w:before="0" w:beforeAutospacing="0" w:after="0" w:afterAutospacing="0" w:line="240" w:lineRule="auto"/>
        <w:rPr>
          <w:rFonts w:ascii="Times New Roman" w:hAnsi="Times New Roman"/>
          <w:color w:val="auto"/>
          <w:sz w:val="24"/>
          <w:szCs w:val="24"/>
        </w:rPr>
      </w:pPr>
    </w:p>
    <w:p w14:paraId="3E1046CF" w14:textId="77777777" w:rsidR="00C36067" w:rsidRDefault="00C36067" w:rsidP="00117CEF">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A signed statement from a licensed healthcare provider </w:t>
      </w:r>
      <w:r w:rsidR="002027CA">
        <w:rPr>
          <w:rFonts w:ascii="Times New Roman" w:hAnsi="Times New Roman"/>
          <w:color w:val="auto"/>
          <w:sz w:val="24"/>
          <w:szCs w:val="24"/>
        </w:rPr>
        <w:t xml:space="preserve">is required </w:t>
      </w:r>
      <w:r>
        <w:rPr>
          <w:rFonts w:ascii="Times New Roman" w:hAnsi="Times New Roman"/>
          <w:color w:val="auto"/>
          <w:sz w:val="24"/>
          <w:szCs w:val="24"/>
        </w:rPr>
        <w:t xml:space="preserve">for any absence of five </w:t>
      </w:r>
      <w:r w:rsidR="004820B6">
        <w:rPr>
          <w:rFonts w:ascii="Times New Roman" w:hAnsi="Times New Roman"/>
          <w:color w:val="auto"/>
          <w:sz w:val="24"/>
          <w:szCs w:val="24"/>
        </w:rPr>
        <w:t xml:space="preserve">or more </w:t>
      </w:r>
      <w:r>
        <w:rPr>
          <w:rFonts w:ascii="Times New Roman" w:hAnsi="Times New Roman"/>
          <w:color w:val="auto"/>
          <w:sz w:val="24"/>
          <w:szCs w:val="24"/>
        </w:rPr>
        <w:t>consecutive days</w:t>
      </w:r>
      <w:r w:rsidR="009A73AC">
        <w:rPr>
          <w:rFonts w:ascii="Times New Roman" w:hAnsi="Times New Roman"/>
          <w:color w:val="auto"/>
          <w:sz w:val="24"/>
          <w:szCs w:val="24"/>
        </w:rPr>
        <w:t>.</w:t>
      </w:r>
    </w:p>
    <w:p w14:paraId="11793896" w14:textId="77777777" w:rsidR="009A73AC" w:rsidRDefault="009A73AC" w:rsidP="00C36067">
      <w:pPr>
        <w:pStyle w:val="NormalWeb"/>
        <w:spacing w:before="0" w:beforeAutospacing="0" w:after="0" w:afterAutospacing="0" w:line="240" w:lineRule="auto"/>
        <w:ind w:left="360"/>
        <w:rPr>
          <w:rFonts w:ascii="Times New Roman" w:hAnsi="Times New Roman"/>
          <w:color w:val="auto"/>
          <w:sz w:val="24"/>
          <w:szCs w:val="24"/>
        </w:rPr>
      </w:pPr>
    </w:p>
    <w:p w14:paraId="727C8D9C" w14:textId="77777777" w:rsidR="009327C2" w:rsidRPr="0042289F" w:rsidRDefault="009327C2" w:rsidP="009327C2">
      <w:pPr>
        <w:pStyle w:val="NormalWeb"/>
        <w:spacing w:before="0" w:beforeAutospacing="0" w:after="0" w:afterAutospacing="0" w:line="240" w:lineRule="auto"/>
        <w:rPr>
          <w:rFonts w:ascii="Times New Roman" w:hAnsi="Times New Roman"/>
          <w:color w:val="auto"/>
          <w:sz w:val="24"/>
          <w:szCs w:val="24"/>
        </w:rPr>
      </w:pPr>
      <w:r w:rsidRPr="0042289F">
        <w:rPr>
          <w:rFonts w:ascii="Times New Roman" w:hAnsi="Times New Roman"/>
          <w:color w:val="auto"/>
          <w:sz w:val="24"/>
          <w:szCs w:val="24"/>
        </w:rPr>
        <w:t>Adopted: November 1977</w:t>
      </w:r>
      <w:r w:rsidRPr="0042289F">
        <w:rPr>
          <w:rFonts w:ascii="Times New Roman" w:hAnsi="Times New Roman"/>
          <w:color w:val="auto"/>
          <w:sz w:val="24"/>
          <w:szCs w:val="24"/>
        </w:rPr>
        <w:br/>
        <w:t>Revised: September 1980</w:t>
      </w:r>
    </w:p>
    <w:p w14:paraId="2F517F93" w14:textId="77777777" w:rsidR="009327C2" w:rsidRPr="0042289F" w:rsidRDefault="006C7B91" w:rsidP="009327C2">
      <w:pPr>
        <w:pStyle w:val="NormalWeb"/>
        <w:spacing w:before="0" w:beforeAutospacing="0" w:after="0" w:afterAutospacing="0" w:line="240" w:lineRule="auto"/>
        <w:rPr>
          <w:rFonts w:ascii="Times New Roman" w:hAnsi="Times New Roman"/>
          <w:color w:val="auto"/>
          <w:sz w:val="24"/>
          <w:szCs w:val="24"/>
        </w:rPr>
      </w:pPr>
      <w:r w:rsidRPr="0042289F">
        <w:rPr>
          <w:rFonts w:ascii="Times New Roman" w:hAnsi="Times New Roman"/>
          <w:color w:val="auto"/>
          <w:sz w:val="24"/>
          <w:szCs w:val="24"/>
        </w:rPr>
        <w:t xml:space="preserve">Revised: January </w:t>
      </w:r>
      <w:r w:rsidR="009327C2" w:rsidRPr="0042289F">
        <w:rPr>
          <w:rFonts w:ascii="Times New Roman" w:hAnsi="Times New Roman"/>
          <w:color w:val="auto"/>
          <w:sz w:val="24"/>
          <w:szCs w:val="24"/>
        </w:rPr>
        <w:t xml:space="preserve">2008 </w:t>
      </w:r>
    </w:p>
    <w:p w14:paraId="64980570" w14:textId="77777777" w:rsidR="00802C6A" w:rsidRDefault="006C7B91" w:rsidP="009327C2">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Revised: </w:t>
      </w:r>
      <w:r w:rsidR="004F2B62">
        <w:rPr>
          <w:rFonts w:ascii="Times New Roman" w:hAnsi="Times New Roman"/>
          <w:color w:val="auto"/>
          <w:sz w:val="24"/>
          <w:szCs w:val="24"/>
        </w:rPr>
        <w:t>February</w:t>
      </w:r>
      <w:r w:rsidR="001000FD">
        <w:rPr>
          <w:rFonts w:ascii="Times New Roman" w:hAnsi="Times New Roman"/>
          <w:color w:val="auto"/>
          <w:sz w:val="24"/>
          <w:szCs w:val="24"/>
        </w:rPr>
        <w:t xml:space="preserve"> 2014</w:t>
      </w:r>
    </w:p>
    <w:p w14:paraId="37158E20" w14:textId="77777777" w:rsidR="00A97F83" w:rsidRPr="009327C2" w:rsidRDefault="00A97F83" w:rsidP="009327C2">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Revised: May 2018</w:t>
      </w:r>
    </w:p>
    <w:p w14:paraId="50FA45CE" w14:textId="77777777" w:rsidR="009327C2" w:rsidRDefault="009327C2" w:rsidP="009327C2">
      <w:pPr>
        <w:pStyle w:val="Heading3"/>
        <w:suppressAutoHyphens/>
        <w:spacing w:before="0"/>
        <w:rPr>
          <w:rFonts w:ascii="Times New Roman" w:hAnsi="Times New Roman"/>
          <w:sz w:val="24"/>
          <w:szCs w:val="24"/>
          <w:lang w:val="en-US"/>
        </w:rPr>
      </w:pPr>
    </w:p>
    <w:p w14:paraId="2C54C40F" w14:textId="77777777" w:rsidR="009327C2" w:rsidRDefault="009327C2" w:rsidP="009327C2">
      <w:pPr>
        <w:pStyle w:val="Heading3"/>
        <w:suppressAutoHyphens/>
        <w:spacing w:before="0"/>
        <w:rPr>
          <w:rFonts w:ascii="Times New Roman" w:hAnsi="Times New Roman"/>
          <w:sz w:val="24"/>
          <w:szCs w:val="24"/>
          <w:lang w:val="en-US"/>
        </w:rPr>
      </w:pPr>
    </w:p>
    <w:p w14:paraId="4AF22D38" w14:textId="229BB362" w:rsidR="00002523" w:rsidRDefault="006C7B91" w:rsidP="009327C2">
      <w:pPr>
        <w:pStyle w:val="BodyText"/>
        <w:suppressAutoHyphens/>
        <w:spacing w:after="0"/>
        <w:rPr>
          <w:color w:val="auto"/>
          <w:szCs w:val="24"/>
          <w:lang w:val="en-US"/>
        </w:rPr>
      </w:pPr>
      <w:r>
        <w:rPr>
          <w:color w:val="auto"/>
          <w:szCs w:val="24"/>
          <w:lang w:val="en-US"/>
        </w:rPr>
        <w:t>Relevant PSESD Board Governance Policies:  EL 4 Treatment of Staff</w:t>
      </w:r>
    </w:p>
    <w:p w14:paraId="47BD98E8" w14:textId="77777777" w:rsidR="006C7B91" w:rsidRDefault="006C7B91" w:rsidP="009327C2">
      <w:pPr>
        <w:pStyle w:val="BodyText"/>
        <w:suppressAutoHyphens/>
        <w:spacing w:after="0"/>
        <w:rPr>
          <w:color w:val="auto"/>
          <w:szCs w:val="24"/>
          <w:lang w:val="en-US"/>
        </w:rPr>
      </w:pPr>
    </w:p>
    <w:p w14:paraId="4F9FD4C5" w14:textId="0F94958D" w:rsidR="00654873" w:rsidRDefault="006C7B91" w:rsidP="00654873">
      <w:pPr>
        <w:pStyle w:val="BodyText"/>
        <w:suppressAutoHyphens/>
        <w:spacing w:after="0"/>
        <w:rPr>
          <w:color w:val="auto"/>
          <w:szCs w:val="24"/>
          <w:lang w:val="en-US"/>
        </w:rPr>
      </w:pPr>
      <w:r>
        <w:rPr>
          <w:color w:val="auto"/>
          <w:szCs w:val="24"/>
          <w:lang w:val="en-US"/>
        </w:rPr>
        <w:t>Cross References:</w:t>
      </w:r>
      <w:r w:rsidR="004F2B62">
        <w:rPr>
          <w:color w:val="auto"/>
          <w:szCs w:val="24"/>
          <w:lang w:val="en-US"/>
        </w:rPr>
        <w:t xml:space="preserve">  Operating Policy No. 5400</w:t>
      </w:r>
      <w:r w:rsidR="005A6DD7">
        <w:rPr>
          <w:color w:val="auto"/>
          <w:szCs w:val="24"/>
          <w:lang w:val="en-US"/>
        </w:rPr>
        <w:t xml:space="preserve"> </w:t>
      </w:r>
      <w:r w:rsidR="004F2B62">
        <w:rPr>
          <w:color w:val="auto"/>
          <w:szCs w:val="24"/>
          <w:lang w:val="en-US"/>
        </w:rPr>
        <w:t>Personnel Leaves</w:t>
      </w:r>
    </w:p>
    <w:p w14:paraId="41B27743" w14:textId="226476B3" w:rsidR="00802C6A" w:rsidRDefault="00802C6A" w:rsidP="004F2B62">
      <w:pPr>
        <w:pStyle w:val="BodyText"/>
        <w:suppressAutoHyphens/>
        <w:spacing w:after="0"/>
        <w:rPr>
          <w:color w:val="auto"/>
          <w:szCs w:val="24"/>
          <w:lang w:val="en-US"/>
        </w:rPr>
      </w:pPr>
      <w:r>
        <w:rPr>
          <w:color w:val="auto"/>
          <w:szCs w:val="24"/>
          <w:lang w:val="en-US"/>
        </w:rPr>
        <w:t>Operating Policy No. 5406</w:t>
      </w:r>
      <w:r w:rsidR="005A6DD7">
        <w:rPr>
          <w:color w:val="auto"/>
          <w:szCs w:val="24"/>
          <w:lang w:val="en-US"/>
        </w:rPr>
        <w:t xml:space="preserve"> </w:t>
      </w:r>
      <w:r>
        <w:rPr>
          <w:color w:val="auto"/>
          <w:szCs w:val="24"/>
          <w:lang w:val="en-US"/>
        </w:rPr>
        <w:t>Leave Sharing</w:t>
      </w:r>
    </w:p>
    <w:p w14:paraId="76961C2E" w14:textId="77777777" w:rsidR="00802C6A" w:rsidRPr="009327C2" w:rsidRDefault="00802C6A" w:rsidP="004F2B62">
      <w:pPr>
        <w:pStyle w:val="BodyText"/>
        <w:suppressAutoHyphens/>
        <w:spacing w:after="0"/>
        <w:rPr>
          <w:color w:val="auto"/>
          <w:szCs w:val="24"/>
          <w:lang w:val="en-US"/>
        </w:rPr>
      </w:pPr>
    </w:p>
    <w:p w14:paraId="35097284" w14:textId="3772B5C6" w:rsidR="00F65065" w:rsidRDefault="00E27E88" w:rsidP="005A6DD7">
      <w:pPr>
        <w:pStyle w:val="References"/>
        <w:tabs>
          <w:tab w:val="clear" w:pos="1800"/>
          <w:tab w:val="left" w:pos="1890"/>
        </w:tabs>
        <w:ind w:left="4500" w:hanging="4500"/>
      </w:pPr>
      <w:r w:rsidRPr="009327C2">
        <w:t>Legal References:</w:t>
      </w:r>
      <w:r w:rsidRPr="009327C2">
        <w:tab/>
      </w:r>
      <w:r w:rsidR="00F65065" w:rsidRPr="00B97912">
        <w:rPr>
          <w:color w:val="000000"/>
        </w:rPr>
        <w:t>RCW 28A.310.490</w:t>
      </w:r>
      <w:r w:rsidR="00F65065">
        <w:rPr>
          <w:color w:val="000000"/>
        </w:rPr>
        <w:t xml:space="preserve">  </w:t>
      </w:r>
      <w:r w:rsidR="00F65065">
        <w:rPr>
          <w:color w:val="000000"/>
        </w:rPr>
        <w:tab/>
      </w:r>
      <w:r w:rsidR="00F65065" w:rsidRPr="00B97912">
        <w:rPr>
          <w:color w:val="000000"/>
          <w:kern w:val="36"/>
        </w:rPr>
        <w:t>ESD employee attendance incentive program  Remuneration or benefit plan for unused sick leave.</w:t>
      </w:r>
    </w:p>
    <w:p w14:paraId="467AFF34" w14:textId="77777777" w:rsidR="00C1042F" w:rsidRPr="000A7274" w:rsidRDefault="00F65065" w:rsidP="005A6DD7">
      <w:pPr>
        <w:pStyle w:val="References"/>
        <w:tabs>
          <w:tab w:val="clear" w:pos="1800"/>
          <w:tab w:val="left" w:pos="1890"/>
        </w:tabs>
        <w:ind w:left="4500" w:hanging="4320"/>
        <w:rPr>
          <w:color w:val="000000"/>
          <w:kern w:val="36"/>
        </w:rPr>
      </w:pPr>
      <w:r>
        <w:tab/>
      </w:r>
      <w:r w:rsidR="00E27E88" w:rsidRPr="009327C2">
        <w:t>RCW 28A.400.210</w:t>
      </w:r>
      <w:r w:rsidR="00E27E88" w:rsidRPr="009327C2">
        <w:tab/>
      </w:r>
      <w:r w:rsidR="00E27E88" w:rsidRPr="000A7274">
        <w:rPr>
          <w:color w:val="000000"/>
          <w:kern w:val="36"/>
        </w:rPr>
        <w:t>Employee attendance incentive program — Remuneration or benefit plan for unused sick leave</w:t>
      </w:r>
    </w:p>
    <w:p w14:paraId="696530A0" w14:textId="5CBC1B5D" w:rsidR="00E27E88" w:rsidRPr="009327C2" w:rsidRDefault="00E27E88" w:rsidP="005A6DD7">
      <w:pPr>
        <w:pStyle w:val="References"/>
        <w:tabs>
          <w:tab w:val="clear" w:pos="1800"/>
          <w:tab w:val="left" w:pos="1890"/>
        </w:tabs>
        <w:ind w:left="4500" w:hanging="4320"/>
      </w:pPr>
      <w:r w:rsidRPr="009327C2">
        <w:tab/>
        <w:t>RCW 28A.400.300</w:t>
      </w:r>
      <w:r w:rsidRPr="009327C2">
        <w:tab/>
        <w:t>Hiring and discharging of employees — Written leave policies — Seniority and leave benefits, of employees transferring between school districts and other educational employers</w:t>
      </w:r>
    </w:p>
    <w:p w14:paraId="6A076C93" w14:textId="320C3056" w:rsidR="00802C6A" w:rsidRDefault="00E27E88" w:rsidP="005A6DD7">
      <w:pPr>
        <w:pStyle w:val="References"/>
        <w:tabs>
          <w:tab w:val="clear" w:pos="1800"/>
          <w:tab w:val="left" w:pos="1890"/>
        </w:tabs>
        <w:ind w:left="4500" w:hanging="4950"/>
      </w:pPr>
      <w:r w:rsidRPr="009327C2">
        <w:tab/>
      </w:r>
      <w:r w:rsidR="00802C6A">
        <w:t>RCW 49.46.200</w:t>
      </w:r>
      <w:r w:rsidR="00802C6A">
        <w:tab/>
        <w:t>Paid sick leave</w:t>
      </w:r>
    </w:p>
    <w:p w14:paraId="39DD264F" w14:textId="18A71422" w:rsidR="00802C6A" w:rsidRDefault="00802C6A" w:rsidP="005A6DD7">
      <w:pPr>
        <w:pStyle w:val="References"/>
        <w:tabs>
          <w:tab w:val="clear" w:pos="1800"/>
          <w:tab w:val="left" w:pos="1890"/>
        </w:tabs>
        <w:ind w:left="4500" w:hanging="4410"/>
      </w:pPr>
      <w:r>
        <w:tab/>
        <w:t>RCW 49.46.210</w:t>
      </w:r>
      <w:r>
        <w:tab/>
        <w:t>Paid sick leave – Authorized purposes – Limitations – “Family member” defined</w:t>
      </w:r>
    </w:p>
    <w:p w14:paraId="7413758B" w14:textId="1067F21A" w:rsidR="009B4D80" w:rsidRDefault="00802C6A" w:rsidP="000A7274">
      <w:pPr>
        <w:pStyle w:val="References"/>
        <w:tabs>
          <w:tab w:val="clear" w:pos="1800"/>
          <w:tab w:val="left" w:pos="1890"/>
        </w:tabs>
        <w:ind w:left="5040" w:hanging="4950"/>
      </w:pPr>
      <w:r>
        <w:tab/>
      </w:r>
      <w:r w:rsidR="009B4D80">
        <w:t>RCW 49.76</w:t>
      </w:r>
      <w:r w:rsidR="009B4D80">
        <w:tab/>
        <w:t>Domestic Violence Leave</w:t>
      </w:r>
    </w:p>
    <w:p w14:paraId="5DF5996F" w14:textId="77777777" w:rsidR="005A6DD7" w:rsidRDefault="009B4D80" w:rsidP="005A6DD7">
      <w:pPr>
        <w:pStyle w:val="References"/>
        <w:tabs>
          <w:tab w:val="clear" w:pos="1800"/>
          <w:tab w:val="left" w:pos="1890"/>
        </w:tabs>
        <w:ind w:left="4500" w:hanging="4410"/>
      </w:pPr>
      <w:r>
        <w:tab/>
      </w:r>
      <w:r w:rsidR="00802C6A">
        <w:t>Chapter 296-128</w:t>
      </w:r>
      <w:r w:rsidR="00802C6A">
        <w:tab/>
        <w:t>WAC Minimum Wages</w:t>
      </w:r>
    </w:p>
    <w:p w14:paraId="0D68ABB5" w14:textId="3FC0AE90" w:rsidR="00E27E88" w:rsidRPr="009327C2" w:rsidRDefault="00802C6A" w:rsidP="005A6DD7">
      <w:pPr>
        <w:pStyle w:val="References"/>
        <w:tabs>
          <w:tab w:val="clear" w:pos="1800"/>
          <w:tab w:val="left" w:pos="1890"/>
        </w:tabs>
        <w:ind w:left="4500" w:hanging="4410"/>
      </w:pPr>
      <w:r>
        <w:tab/>
      </w:r>
      <w:r w:rsidR="00E27E88" w:rsidRPr="009327C2">
        <w:t>Chapter 392-136 WAC</w:t>
      </w:r>
      <w:r w:rsidR="00E27E88" w:rsidRPr="009327C2">
        <w:tab/>
        <w:t>Finance — Conversion of Accumulated Sick Leave</w:t>
      </w:r>
    </w:p>
    <w:p w14:paraId="46CAB665" w14:textId="77777777" w:rsidR="00C1042F" w:rsidRPr="009327C2" w:rsidRDefault="00E27E88" w:rsidP="005A6DD7">
      <w:pPr>
        <w:pStyle w:val="References"/>
        <w:tabs>
          <w:tab w:val="clear" w:pos="1800"/>
          <w:tab w:val="left" w:pos="1890"/>
        </w:tabs>
        <w:ind w:left="4500" w:hanging="4410"/>
      </w:pPr>
      <w:r w:rsidRPr="009327C2">
        <w:tab/>
        <w:t>AGO 1964 No.98</w:t>
      </w:r>
      <w:r w:rsidRPr="009327C2">
        <w:tab/>
        <w:t>Sick leave for certificated and noncertificated employees</w:t>
      </w:r>
    </w:p>
    <w:p w14:paraId="69C41FEC" w14:textId="77777777" w:rsidR="00E27E88" w:rsidRPr="009327C2" w:rsidRDefault="00E27E88" w:rsidP="005A6DD7">
      <w:pPr>
        <w:pStyle w:val="References"/>
        <w:tabs>
          <w:tab w:val="clear" w:pos="1800"/>
          <w:tab w:val="left" w:pos="1890"/>
        </w:tabs>
        <w:ind w:left="4500" w:hanging="4410"/>
      </w:pPr>
      <w:r w:rsidRPr="009327C2">
        <w:tab/>
        <w:t>AGO 1980 No.22</w:t>
      </w:r>
      <w:r w:rsidRPr="009327C2">
        <w:tab/>
        <w:t>Limitation on compensated leave for school district employees</w:t>
      </w:r>
    </w:p>
    <w:p w14:paraId="24099BC5" w14:textId="77777777" w:rsidR="00E27E88" w:rsidRPr="009327C2" w:rsidRDefault="00E27E88" w:rsidP="009327C2">
      <w:pPr>
        <w:pStyle w:val="AdoptionDate"/>
        <w:suppressAutoHyphens/>
        <w:rPr>
          <w:rFonts w:ascii="Times New Roman" w:hAnsi="Times New Roman"/>
          <w:sz w:val="24"/>
          <w:szCs w:val="24"/>
        </w:rPr>
      </w:pPr>
    </w:p>
    <w:sectPr w:rsidR="00E27E88" w:rsidRPr="009327C2" w:rsidSect="00117CEF">
      <w:headerReference w:type="even" r:id="rId8"/>
      <w:headerReference w:type="default" r:id="rId9"/>
      <w:footerReference w:type="even" r:id="rId10"/>
      <w:footerReference w:type="default" r:id="rId11"/>
      <w:headerReference w:type="first" r:id="rId12"/>
      <w:footerReference w:type="first" r:id="rId13"/>
      <w:pgSz w:w="12240" w:h="15840"/>
      <w:pgMar w:top="720" w:right="1260" w:bottom="72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2AA6" w14:textId="77777777" w:rsidR="008E665A" w:rsidRDefault="008E665A">
      <w:r>
        <w:separator/>
      </w:r>
    </w:p>
  </w:endnote>
  <w:endnote w:type="continuationSeparator" w:id="0">
    <w:p w14:paraId="742AD565" w14:textId="77777777" w:rsidR="008E665A" w:rsidRDefault="008E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CA7C" w14:textId="77777777" w:rsidR="00D00A19" w:rsidRDefault="00D0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09E4" w14:textId="77777777" w:rsidR="00D00A19" w:rsidRDefault="00D0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76DF" w14:textId="77777777" w:rsidR="00D00A19" w:rsidRDefault="00D0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91C9" w14:textId="77777777" w:rsidR="008E665A" w:rsidRDefault="008E665A">
      <w:r>
        <w:separator/>
      </w:r>
    </w:p>
  </w:footnote>
  <w:footnote w:type="continuationSeparator" w:id="0">
    <w:p w14:paraId="1257424D" w14:textId="77777777" w:rsidR="008E665A" w:rsidRDefault="008E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4D35" w14:textId="77777777" w:rsidR="00D00A19" w:rsidRDefault="00D00A19">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8EEE" w14:textId="77777777" w:rsidR="001000FD" w:rsidRDefault="001000FD">
    <w:pPr>
      <w:pStyle w:val="Header"/>
      <w:framePr w:w="9360" w:wrap="around" w:hAnchor="margin" w:xAlign="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9228" w14:textId="77777777" w:rsidR="00D00A19" w:rsidRDefault="00D00A19">
    <w:pPr>
      <w:pStyle w:val="Header"/>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86F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EA8F12"/>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09FECD1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602DF1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4D1237B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177080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B420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58036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69088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CEEDD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D66A4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F0409"/>
    <w:lvl w:ilvl="0">
      <w:start w:val="2"/>
      <w:numFmt w:val="decimal"/>
      <w:lvlText w:val="%1."/>
      <w:lvlJc w:val="left"/>
      <w:pPr>
        <w:tabs>
          <w:tab w:val="num" w:pos="360"/>
        </w:tabs>
        <w:ind w:left="360" w:hanging="360"/>
      </w:pPr>
      <w:rPr>
        <w:rFonts w:cs="Times New Roman" w:hint="default"/>
      </w:rPr>
    </w:lvl>
  </w:abstractNum>
  <w:abstractNum w:abstractNumId="12"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0CC46627"/>
    <w:multiLevelType w:val="hybridMultilevel"/>
    <w:tmpl w:val="8140F3EE"/>
    <w:lvl w:ilvl="0" w:tplc="FFFFFFFF">
      <w:start w:val="1"/>
      <w:numFmt w:val="lowerLetter"/>
      <w:pStyle w:val="Level3"/>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2F63C5"/>
    <w:multiLevelType w:val="hybridMultilevel"/>
    <w:tmpl w:val="F7ECC340"/>
    <w:lvl w:ilvl="0" w:tplc="1B7CE1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814AB"/>
    <w:multiLevelType w:val="hybridMultilevel"/>
    <w:tmpl w:val="54A26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15:restartNumberingAfterBreak="0">
    <w:nsid w:val="3A9F2DB1"/>
    <w:multiLevelType w:val="hybridMultilevel"/>
    <w:tmpl w:val="1316B370"/>
    <w:lvl w:ilvl="0" w:tplc="FFFFFFFF">
      <w:start w:val="1"/>
      <w:numFmt w:val="decimal"/>
      <w:pStyle w:val="Level2"/>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72C08"/>
    <w:multiLevelType w:val="hybridMultilevel"/>
    <w:tmpl w:val="F234605E"/>
    <w:lvl w:ilvl="0" w:tplc="FFFFFFFF">
      <w:start w:val="1"/>
      <w:numFmt w:val="bullet"/>
      <w:lvlText w:val=""/>
      <w:lvlJc w:val="left"/>
      <w:pPr>
        <w:tabs>
          <w:tab w:val="num" w:pos="36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6B508B"/>
    <w:multiLevelType w:val="hybridMultilevel"/>
    <w:tmpl w:val="698A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40DA6"/>
    <w:multiLevelType w:val="hybridMultilevel"/>
    <w:tmpl w:val="20585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18"/>
  </w:num>
  <w:num w:numId="5">
    <w:abstractNumId w:val="16"/>
  </w:num>
  <w:num w:numId="6">
    <w:abstractNumId w:val="16"/>
    <w:lvlOverride w:ilvl="0">
      <w:startOverride w:val="1"/>
    </w:lvlOverride>
  </w:num>
  <w:num w:numId="7">
    <w:abstractNumId w:val="1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0"/>
  </w:num>
  <w:num w:numId="20">
    <w:abstractNumId w:val="14"/>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DB"/>
    <w:rsid w:val="00000DA7"/>
    <w:rsid w:val="00002523"/>
    <w:rsid w:val="00047660"/>
    <w:rsid w:val="000537D1"/>
    <w:rsid w:val="000A7274"/>
    <w:rsid w:val="000A7FD9"/>
    <w:rsid w:val="000B2290"/>
    <w:rsid w:val="000C5ADB"/>
    <w:rsid w:val="000D29FF"/>
    <w:rsid w:val="001000FD"/>
    <w:rsid w:val="00100EF6"/>
    <w:rsid w:val="0010322D"/>
    <w:rsid w:val="001127D6"/>
    <w:rsid w:val="00117CEF"/>
    <w:rsid w:val="002027CA"/>
    <w:rsid w:val="00264DF3"/>
    <w:rsid w:val="00281726"/>
    <w:rsid w:val="00284F5A"/>
    <w:rsid w:val="00286F4B"/>
    <w:rsid w:val="002D37F0"/>
    <w:rsid w:val="002E4A82"/>
    <w:rsid w:val="003370FF"/>
    <w:rsid w:val="00360C49"/>
    <w:rsid w:val="003A6B4C"/>
    <w:rsid w:val="0042289F"/>
    <w:rsid w:val="00425F88"/>
    <w:rsid w:val="00436A34"/>
    <w:rsid w:val="004564D5"/>
    <w:rsid w:val="004820B6"/>
    <w:rsid w:val="0048561B"/>
    <w:rsid w:val="004E3420"/>
    <w:rsid w:val="004F1C25"/>
    <w:rsid w:val="004F2B62"/>
    <w:rsid w:val="0057274B"/>
    <w:rsid w:val="0057314B"/>
    <w:rsid w:val="005A6DD7"/>
    <w:rsid w:val="005D71AE"/>
    <w:rsid w:val="00654873"/>
    <w:rsid w:val="0065600F"/>
    <w:rsid w:val="00671D69"/>
    <w:rsid w:val="006C7B91"/>
    <w:rsid w:val="006E5D2A"/>
    <w:rsid w:val="006E7B67"/>
    <w:rsid w:val="00706916"/>
    <w:rsid w:val="00713D16"/>
    <w:rsid w:val="00717EE6"/>
    <w:rsid w:val="007211DA"/>
    <w:rsid w:val="00725057"/>
    <w:rsid w:val="0073628A"/>
    <w:rsid w:val="00742DA7"/>
    <w:rsid w:val="007461DD"/>
    <w:rsid w:val="00776C5F"/>
    <w:rsid w:val="0080209E"/>
    <w:rsid w:val="00802C6A"/>
    <w:rsid w:val="00806E1B"/>
    <w:rsid w:val="008312C4"/>
    <w:rsid w:val="00832FEC"/>
    <w:rsid w:val="0086156B"/>
    <w:rsid w:val="008818CC"/>
    <w:rsid w:val="008A2EF3"/>
    <w:rsid w:val="008C4637"/>
    <w:rsid w:val="008D71EE"/>
    <w:rsid w:val="008E665A"/>
    <w:rsid w:val="008F62E1"/>
    <w:rsid w:val="00927E79"/>
    <w:rsid w:val="009327C2"/>
    <w:rsid w:val="00941324"/>
    <w:rsid w:val="009A077F"/>
    <w:rsid w:val="009A1E34"/>
    <w:rsid w:val="009A73AC"/>
    <w:rsid w:val="009B4D80"/>
    <w:rsid w:val="009E4950"/>
    <w:rsid w:val="00A61656"/>
    <w:rsid w:val="00A97F83"/>
    <w:rsid w:val="00AD2D32"/>
    <w:rsid w:val="00AD5014"/>
    <w:rsid w:val="00AE2788"/>
    <w:rsid w:val="00B21E71"/>
    <w:rsid w:val="00B23578"/>
    <w:rsid w:val="00B4187A"/>
    <w:rsid w:val="00BA30C1"/>
    <w:rsid w:val="00C1042F"/>
    <w:rsid w:val="00C24836"/>
    <w:rsid w:val="00C252F3"/>
    <w:rsid w:val="00C3371D"/>
    <w:rsid w:val="00C36067"/>
    <w:rsid w:val="00C60027"/>
    <w:rsid w:val="00C64EF0"/>
    <w:rsid w:val="00D00A19"/>
    <w:rsid w:val="00D4511A"/>
    <w:rsid w:val="00D57762"/>
    <w:rsid w:val="00D97E56"/>
    <w:rsid w:val="00DD5DA8"/>
    <w:rsid w:val="00E00419"/>
    <w:rsid w:val="00E27E88"/>
    <w:rsid w:val="00E731C8"/>
    <w:rsid w:val="00E82963"/>
    <w:rsid w:val="00E8416F"/>
    <w:rsid w:val="00E94D59"/>
    <w:rsid w:val="00EC3B5A"/>
    <w:rsid w:val="00ED67CD"/>
    <w:rsid w:val="00F20EB3"/>
    <w:rsid w:val="00F65065"/>
    <w:rsid w:val="00F714B8"/>
    <w:rsid w:val="00F7315D"/>
    <w:rsid w:val="00F7597E"/>
    <w:rsid w:val="00F854F9"/>
    <w:rsid w:val="00F952B4"/>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C1041EF"/>
  <w14:defaultImageDpi w14:val="300"/>
  <w15:chartTrackingRefBased/>
  <w15:docId w15:val="{1C8F73D9-034A-4169-9A46-3F54B281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C0C"/>
    <w:rPr>
      <w:rFonts w:cs="Times"/>
      <w:sz w:val="24"/>
      <w:szCs w:val="24"/>
    </w:rPr>
  </w:style>
  <w:style w:type="paragraph" w:styleId="Heading1">
    <w:name w:val="heading 1"/>
    <w:basedOn w:val="Normal"/>
    <w:next w:val="BodyText"/>
    <w:link w:val="Heading1Char"/>
    <w:uiPriority w:val="9"/>
    <w:qFormat/>
    <w:rsid w:val="00FA0BFA"/>
    <w:pPr>
      <w:keepNext/>
      <w:spacing w:after="120"/>
      <w:jc w:val="center"/>
      <w:outlineLvl w:val="0"/>
    </w:pPr>
    <w:rPr>
      <w:rFonts w:ascii="Arial" w:hAnsi="Arial" w:cs="Times New Roman"/>
      <w:b/>
      <w:noProof/>
      <w:kern w:val="32"/>
      <w:sz w:val="32"/>
      <w:szCs w:val="20"/>
      <w:lang w:val="x-none" w:eastAsia="x-none"/>
    </w:rPr>
  </w:style>
  <w:style w:type="paragraph" w:styleId="Heading2">
    <w:name w:val="heading 2"/>
    <w:basedOn w:val="Normal"/>
    <w:next w:val="Normal"/>
    <w:link w:val="Heading2Char"/>
    <w:uiPriority w:val="9"/>
    <w:qFormat/>
    <w:rsid w:val="00AF5303"/>
    <w:pPr>
      <w:keepNext/>
      <w:spacing w:before="120" w:after="120"/>
      <w:outlineLvl w:val="1"/>
    </w:pPr>
    <w:rPr>
      <w:rFonts w:ascii="Arial" w:hAnsi="Arial" w:cs="Times New Roman"/>
      <w:b/>
      <w:bCs/>
      <w:iCs/>
      <w:sz w:val="28"/>
      <w:szCs w:val="28"/>
      <w:lang w:val="x-none" w:eastAsia="x-none"/>
    </w:rPr>
  </w:style>
  <w:style w:type="paragraph" w:styleId="Heading3">
    <w:name w:val="heading 3"/>
    <w:basedOn w:val="Normal"/>
    <w:next w:val="Normal"/>
    <w:link w:val="Heading3Char"/>
    <w:uiPriority w:val="9"/>
    <w:qFormat/>
    <w:rsid w:val="00BB771F"/>
    <w:pPr>
      <w:keepNext/>
      <w:spacing w:before="120"/>
      <w:outlineLvl w:val="2"/>
    </w:pPr>
    <w:rPr>
      <w:rFonts w:ascii="Arial"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0BFA"/>
    <w:rPr>
      <w:rFonts w:ascii="Arial" w:hAnsi="Arial" w:cs="Times New Roman"/>
      <w:b/>
      <w:noProof/>
      <w:kern w:val="32"/>
      <w:sz w:val="32"/>
    </w:rPr>
  </w:style>
  <w:style w:type="character" w:customStyle="1" w:styleId="Heading2Char">
    <w:name w:val="Heading 2 Char"/>
    <w:link w:val="Heading2"/>
    <w:uiPriority w:val="9"/>
    <w:locked/>
    <w:rsid w:val="00AF5303"/>
    <w:rPr>
      <w:rFonts w:ascii="Arial" w:eastAsia="Times New Roman" w:hAnsi="Arial" w:cs="Times"/>
      <w:b/>
      <w:bCs/>
      <w:iCs/>
      <w:sz w:val="28"/>
      <w:szCs w:val="28"/>
    </w:rPr>
  </w:style>
  <w:style w:type="character" w:customStyle="1" w:styleId="Heading3Char">
    <w:name w:val="Heading 3 Char"/>
    <w:link w:val="Heading3"/>
    <w:uiPriority w:val="9"/>
    <w:locked/>
    <w:rsid w:val="00BB771F"/>
    <w:rPr>
      <w:rFonts w:ascii="Arial" w:eastAsia="Times New Roman" w:hAnsi="Arial" w:cs="Times"/>
      <w:b/>
      <w:bCs/>
      <w:sz w:val="26"/>
      <w:szCs w:val="26"/>
    </w:rPr>
  </w:style>
  <w:style w:type="paragraph" w:styleId="BodyText">
    <w:name w:val="Body Text"/>
    <w:basedOn w:val="Normal"/>
    <w:link w:val="BodyTextChar"/>
    <w:uiPriority w:val="99"/>
    <w:qFormat/>
    <w:pPr>
      <w:spacing w:after="120"/>
    </w:pPr>
    <w:rPr>
      <w:rFonts w:cs="Times New Roman"/>
      <w:color w:val="0000FF"/>
      <w:szCs w:val="20"/>
      <w:lang w:val="x-none" w:eastAsia="x-none"/>
    </w:rPr>
  </w:style>
  <w:style w:type="character" w:customStyle="1" w:styleId="BodyTextChar">
    <w:name w:val="Body Text Char"/>
    <w:link w:val="BodyText"/>
    <w:uiPriority w:val="99"/>
    <w:semiHidden/>
    <w:locked/>
    <w:rPr>
      <w:rFonts w:cs="Times New Roman"/>
      <w:color w:val="0000FF"/>
      <w:sz w:val="24"/>
    </w:rPr>
  </w:style>
  <w:style w:type="paragraph" w:customStyle="1" w:styleId="Level1">
    <w:name w:val="Level 1"/>
    <w:basedOn w:val="Normal"/>
    <w:pPr>
      <w:numPr>
        <w:numId w:val="5"/>
      </w:numPr>
      <w:spacing w:after="120"/>
      <w:ind w:left="360"/>
    </w:pPr>
  </w:style>
  <w:style w:type="paragraph" w:customStyle="1" w:styleId="AdoptionDate">
    <w:name w:val="Adoption Date"/>
    <w:qFormat/>
    <w:rsid w:val="00667B01"/>
    <w:rPr>
      <w:rFonts w:ascii="Arial" w:hAnsi="Arial"/>
      <w:b/>
      <w:noProof/>
    </w:rPr>
  </w:style>
  <w:style w:type="paragraph" w:customStyle="1" w:styleId="References">
    <w:name w:val="References"/>
    <w:rsid w:val="00EB38F5"/>
    <w:pPr>
      <w:tabs>
        <w:tab w:val="left" w:pos="-5040"/>
        <w:tab w:val="left" w:pos="1800"/>
        <w:tab w:val="left" w:pos="2790"/>
        <w:tab w:val="left" w:pos="4500"/>
      </w:tabs>
      <w:suppressAutoHyphens/>
      <w:ind w:left="4860" w:hanging="4860"/>
    </w:pPr>
    <w:rPr>
      <w:noProof/>
      <w:sz w:val="24"/>
      <w:szCs w:val="24"/>
    </w:rPr>
  </w:style>
  <w:style w:type="paragraph" w:styleId="Footer">
    <w:name w:val="footer"/>
    <w:basedOn w:val="Normal"/>
    <w:link w:val="FooterChar"/>
    <w:uiPriority w:val="99"/>
    <w:qFormat/>
    <w:rsid w:val="00667B01"/>
    <w:pPr>
      <w:tabs>
        <w:tab w:val="center" w:pos="4320"/>
        <w:tab w:val="right" w:pos="8640"/>
      </w:tabs>
      <w:jc w:val="right"/>
    </w:pPr>
    <w:rPr>
      <w:rFonts w:ascii="Arial" w:hAnsi="Arial" w:cs="Times New Roman"/>
      <w:b/>
      <w:noProof/>
      <w:color w:val="000000"/>
      <w:sz w:val="20"/>
      <w:szCs w:val="20"/>
      <w:lang w:val="x-none" w:eastAsia="x-none"/>
    </w:rPr>
  </w:style>
  <w:style w:type="character" w:customStyle="1" w:styleId="FooterChar">
    <w:name w:val="Footer Char"/>
    <w:link w:val="Footer"/>
    <w:uiPriority w:val="99"/>
    <w:locked/>
    <w:rsid w:val="00667B01"/>
    <w:rPr>
      <w:rFonts w:ascii="Arial" w:hAnsi="Arial" w:cs="Times"/>
      <w:b/>
      <w:noProof/>
      <w:color w:val="000000"/>
      <w:sz w:val="20"/>
    </w:rPr>
  </w:style>
  <w:style w:type="paragraph" w:styleId="Header">
    <w:name w:val="header"/>
    <w:basedOn w:val="Normal"/>
    <w:link w:val="HeaderChar"/>
    <w:uiPriority w:val="99"/>
    <w:qFormat/>
    <w:rsid w:val="00667B01"/>
    <w:pPr>
      <w:framePr w:w="9315" w:hSpace="187" w:vSpace="360" w:wrap="around" w:vAnchor="text" w:hAnchor="page" w:x="1449" w:y="1"/>
      <w:tabs>
        <w:tab w:val="center" w:pos="4320"/>
        <w:tab w:val="right" w:pos="8640"/>
      </w:tabs>
      <w:jc w:val="right"/>
    </w:pPr>
    <w:rPr>
      <w:rFonts w:ascii="Arial" w:hAnsi="Arial" w:cs="Times New Roman"/>
      <w:b/>
      <w:noProof/>
      <w:sz w:val="20"/>
      <w:szCs w:val="20"/>
      <w:lang w:val="x-none" w:eastAsia="x-none"/>
    </w:rPr>
  </w:style>
  <w:style w:type="character" w:customStyle="1" w:styleId="HeaderChar">
    <w:name w:val="Header Char"/>
    <w:link w:val="Header"/>
    <w:uiPriority w:val="99"/>
    <w:locked/>
    <w:rsid w:val="00667B01"/>
    <w:rPr>
      <w:rFonts w:ascii="Arial" w:hAnsi="Arial" w:cs="Times"/>
      <w:b/>
      <w:noProof/>
      <w:sz w:val="20"/>
    </w:rPr>
  </w:style>
  <w:style w:type="paragraph" w:customStyle="1" w:styleId="Level2">
    <w:name w:val="Level 2"/>
    <w:basedOn w:val="Normal"/>
    <w:pPr>
      <w:numPr>
        <w:numId w:val="1"/>
      </w:numPr>
      <w:spacing w:after="60"/>
    </w:pPr>
  </w:style>
  <w:style w:type="paragraph" w:customStyle="1" w:styleId="TOC">
    <w:name w:val="TOC"/>
    <w:pPr>
      <w:tabs>
        <w:tab w:val="left" w:pos="720"/>
        <w:tab w:val="left" w:leader="dot" w:pos="8640"/>
      </w:tabs>
      <w:spacing w:line="240" w:lineRule="atLeast"/>
      <w:ind w:right="-187"/>
    </w:pPr>
    <w:rPr>
      <w:noProof/>
      <w:color w:val="000000"/>
      <w:sz w:val="24"/>
      <w:szCs w:val="24"/>
    </w:rPr>
  </w:style>
  <w:style w:type="paragraph" w:customStyle="1" w:styleId="Bullet">
    <w:name w:val="Bullet"/>
    <w:basedOn w:val="Normal"/>
    <w:pPr>
      <w:tabs>
        <w:tab w:val="num" w:pos="360"/>
      </w:tabs>
      <w:ind w:left="216" w:hanging="216"/>
    </w:pPr>
  </w:style>
  <w:style w:type="paragraph" w:styleId="BalloonText">
    <w:name w:val="Balloon Text"/>
    <w:basedOn w:val="Normal"/>
    <w:link w:val="BalloonTextChar"/>
    <w:uiPriority w:val="99"/>
    <w:semiHidden/>
    <w:rsid w:val="009D589D"/>
    <w:rPr>
      <w:rFonts w:ascii="Tahoma" w:hAnsi="Tahoma" w:cs="Times New Roman"/>
      <w:color w:val="0000FF"/>
      <w:sz w:val="16"/>
      <w:szCs w:val="16"/>
      <w:lang w:val="x-none" w:eastAsia="x-none"/>
    </w:rPr>
  </w:style>
  <w:style w:type="character" w:customStyle="1" w:styleId="BalloonTextChar">
    <w:name w:val="Balloon Text Char"/>
    <w:link w:val="BalloonText"/>
    <w:uiPriority w:val="99"/>
    <w:semiHidden/>
    <w:locked/>
    <w:rPr>
      <w:rFonts w:ascii="Tahoma" w:hAnsi="Tahoma" w:cs="Tahoma"/>
      <w:color w:val="0000FF"/>
      <w:sz w:val="16"/>
      <w:szCs w:val="16"/>
    </w:rPr>
  </w:style>
  <w:style w:type="paragraph" w:customStyle="1" w:styleId="Level3">
    <w:name w:val="Level 3"/>
    <w:basedOn w:val="Normal"/>
    <w:pPr>
      <w:numPr>
        <w:numId w:val="7"/>
      </w:numPr>
    </w:pPr>
  </w:style>
  <w:style w:type="paragraph" w:customStyle="1" w:styleId="IndentText">
    <w:name w:val="Indent Text"/>
    <w:basedOn w:val="BodyText"/>
    <w:pPr>
      <w:ind w:left="360"/>
    </w:pPr>
  </w:style>
  <w:style w:type="paragraph" w:customStyle="1" w:styleId="SpecialText">
    <w:name w:val="Special Text"/>
    <w:basedOn w:val="BodyText"/>
    <w:pPr>
      <w:tabs>
        <w:tab w:val="left" w:pos="270"/>
        <w:tab w:val="left" w:pos="720"/>
      </w:tabs>
      <w:spacing w:after="0"/>
      <w:ind w:left="720" w:hanging="720"/>
    </w:pPr>
  </w:style>
  <w:style w:type="paragraph" w:customStyle="1" w:styleId="MediumGrid1-Accent21">
    <w:name w:val="Medium Grid 1 - Accent 21"/>
    <w:basedOn w:val="Normal"/>
    <w:uiPriority w:val="34"/>
    <w:rsid w:val="0019290A"/>
    <w:pPr>
      <w:ind w:left="720"/>
    </w:pPr>
  </w:style>
  <w:style w:type="character" w:styleId="Hyperlink">
    <w:name w:val="Hyperlink"/>
    <w:rsid w:val="00EB38F5"/>
    <w:rPr>
      <w:color w:val="0000FF"/>
      <w:u w:val="single"/>
    </w:rPr>
  </w:style>
  <w:style w:type="paragraph" w:styleId="NormalWeb">
    <w:name w:val="Normal (Web)"/>
    <w:basedOn w:val="Normal"/>
    <w:uiPriority w:val="99"/>
    <w:unhideWhenUsed/>
    <w:rsid w:val="00360C49"/>
    <w:pPr>
      <w:spacing w:before="100" w:beforeAutospacing="1" w:after="100" w:afterAutospacing="1" w:line="225" w:lineRule="atLeast"/>
    </w:pPr>
    <w:rPr>
      <w:rFonts w:ascii="Verdana" w:hAnsi="Verdana" w:cs="Times New Roman"/>
      <w:color w:val="666666"/>
      <w:sz w:val="17"/>
      <w:szCs w:val="17"/>
    </w:rPr>
  </w:style>
  <w:style w:type="character" w:styleId="Strong">
    <w:name w:val="Strong"/>
    <w:uiPriority w:val="22"/>
    <w:qFormat/>
    <w:rsid w:val="00000DA7"/>
    <w:rPr>
      <w:b/>
      <w:bCs/>
    </w:rPr>
  </w:style>
  <w:style w:type="character" w:styleId="CommentReference">
    <w:name w:val="annotation reference"/>
    <w:rsid w:val="00C36067"/>
    <w:rPr>
      <w:sz w:val="16"/>
      <w:szCs w:val="16"/>
    </w:rPr>
  </w:style>
  <w:style w:type="paragraph" w:styleId="CommentText">
    <w:name w:val="annotation text"/>
    <w:basedOn w:val="Normal"/>
    <w:link w:val="CommentTextChar"/>
    <w:rsid w:val="00C36067"/>
    <w:rPr>
      <w:sz w:val="20"/>
      <w:szCs w:val="20"/>
    </w:rPr>
  </w:style>
  <w:style w:type="character" w:customStyle="1" w:styleId="CommentTextChar">
    <w:name w:val="Comment Text Char"/>
    <w:link w:val="CommentText"/>
    <w:rsid w:val="00C36067"/>
    <w:rPr>
      <w:rFonts w:cs="Times"/>
    </w:rPr>
  </w:style>
  <w:style w:type="paragraph" w:styleId="CommentSubject">
    <w:name w:val="annotation subject"/>
    <w:basedOn w:val="CommentText"/>
    <w:next w:val="CommentText"/>
    <w:link w:val="CommentSubjectChar"/>
    <w:rsid w:val="00C36067"/>
    <w:rPr>
      <w:b/>
      <w:bCs/>
    </w:rPr>
  </w:style>
  <w:style w:type="character" w:customStyle="1" w:styleId="CommentSubjectChar">
    <w:name w:val="Comment Subject Char"/>
    <w:link w:val="CommentSubject"/>
    <w:rsid w:val="00C36067"/>
    <w:rPr>
      <w:rFonts w:cs="Times"/>
      <w:b/>
      <w:bCs/>
    </w:rPr>
  </w:style>
  <w:style w:type="paragraph" w:styleId="Revision">
    <w:name w:val="Revision"/>
    <w:hidden/>
    <w:uiPriority w:val="99"/>
    <w:semiHidden/>
    <w:rsid w:val="00C36067"/>
    <w:rPr>
      <w:rFont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300">
      <w:bodyDiv w:val="1"/>
      <w:marLeft w:val="0"/>
      <w:marRight w:val="0"/>
      <w:marTop w:val="0"/>
      <w:marBottom w:val="0"/>
      <w:divBdr>
        <w:top w:val="none" w:sz="0" w:space="0" w:color="auto"/>
        <w:left w:val="none" w:sz="0" w:space="0" w:color="auto"/>
        <w:bottom w:val="none" w:sz="0" w:space="0" w:color="auto"/>
        <w:right w:val="none" w:sz="0" w:space="0" w:color="auto"/>
      </w:divBdr>
      <w:divsChild>
        <w:div w:id="62785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08805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96352281">
      <w:bodyDiv w:val="1"/>
      <w:marLeft w:val="0"/>
      <w:marRight w:val="0"/>
      <w:marTop w:val="0"/>
      <w:marBottom w:val="0"/>
      <w:divBdr>
        <w:top w:val="none" w:sz="0" w:space="0" w:color="auto"/>
        <w:left w:val="none" w:sz="0" w:space="0" w:color="auto"/>
        <w:bottom w:val="none" w:sz="0" w:space="0" w:color="auto"/>
        <w:right w:val="none" w:sz="0" w:space="0" w:color="auto"/>
      </w:divBdr>
      <w:divsChild>
        <w:div w:id="153276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821620">
      <w:bodyDiv w:val="1"/>
      <w:marLeft w:val="0"/>
      <w:marRight w:val="0"/>
      <w:marTop w:val="0"/>
      <w:marBottom w:val="0"/>
      <w:divBdr>
        <w:top w:val="none" w:sz="0" w:space="0" w:color="auto"/>
        <w:left w:val="none" w:sz="0" w:space="0" w:color="auto"/>
        <w:bottom w:val="none" w:sz="0" w:space="0" w:color="auto"/>
        <w:right w:val="none" w:sz="0" w:space="0" w:color="auto"/>
      </w:divBdr>
      <w:divsChild>
        <w:div w:id="847019029">
          <w:marLeft w:val="0"/>
          <w:marRight w:val="0"/>
          <w:marTop w:val="0"/>
          <w:marBottom w:val="0"/>
          <w:divBdr>
            <w:top w:val="none" w:sz="0" w:space="0" w:color="auto"/>
            <w:left w:val="none" w:sz="0" w:space="0" w:color="auto"/>
            <w:bottom w:val="none" w:sz="0" w:space="0" w:color="auto"/>
            <w:right w:val="none" w:sz="0" w:space="0" w:color="auto"/>
          </w:divBdr>
          <w:divsChild>
            <w:div w:id="1557080088">
              <w:marLeft w:val="0"/>
              <w:marRight w:val="0"/>
              <w:marTop w:val="0"/>
              <w:marBottom w:val="0"/>
              <w:divBdr>
                <w:top w:val="none" w:sz="0" w:space="0" w:color="auto"/>
                <w:left w:val="none" w:sz="0" w:space="0" w:color="auto"/>
                <w:bottom w:val="none" w:sz="0" w:space="0" w:color="auto"/>
                <w:right w:val="none" w:sz="0" w:space="0" w:color="auto"/>
              </w:divBdr>
              <w:divsChild>
                <w:div w:id="1044520818">
                  <w:marLeft w:val="0"/>
                  <w:marRight w:val="0"/>
                  <w:marTop w:val="0"/>
                  <w:marBottom w:val="0"/>
                  <w:divBdr>
                    <w:top w:val="none" w:sz="0" w:space="0" w:color="auto"/>
                    <w:left w:val="none" w:sz="0" w:space="0" w:color="auto"/>
                    <w:bottom w:val="none" w:sz="0" w:space="0" w:color="auto"/>
                    <w:right w:val="none" w:sz="0" w:space="0" w:color="auto"/>
                  </w:divBdr>
                  <w:divsChild>
                    <w:div w:id="965354356">
                      <w:marLeft w:val="0"/>
                      <w:marRight w:val="0"/>
                      <w:marTop w:val="0"/>
                      <w:marBottom w:val="0"/>
                      <w:divBdr>
                        <w:top w:val="none" w:sz="0" w:space="0" w:color="auto"/>
                        <w:left w:val="none" w:sz="0" w:space="0" w:color="auto"/>
                        <w:bottom w:val="none" w:sz="0" w:space="0" w:color="auto"/>
                        <w:right w:val="none" w:sz="0" w:space="0" w:color="auto"/>
                      </w:divBdr>
                      <w:divsChild>
                        <w:div w:id="1835757214">
                          <w:marLeft w:val="0"/>
                          <w:marRight w:val="0"/>
                          <w:marTop w:val="0"/>
                          <w:marBottom w:val="0"/>
                          <w:divBdr>
                            <w:top w:val="none" w:sz="0" w:space="0" w:color="auto"/>
                            <w:left w:val="none" w:sz="0" w:space="0" w:color="auto"/>
                            <w:bottom w:val="none" w:sz="0" w:space="0" w:color="auto"/>
                            <w:right w:val="none" w:sz="0" w:space="0" w:color="auto"/>
                          </w:divBdr>
                          <w:divsChild>
                            <w:div w:id="839194892">
                              <w:marLeft w:val="0"/>
                              <w:marRight w:val="0"/>
                              <w:marTop w:val="0"/>
                              <w:marBottom w:val="0"/>
                              <w:divBdr>
                                <w:top w:val="none" w:sz="0" w:space="0" w:color="auto"/>
                                <w:left w:val="none" w:sz="0" w:space="0" w:color="auto"/>
                                <w:bottom w:val="none" w:sz="0" w:space="0" w:color="auto"/>
                                <w:right w:val="none" w:sz="0" w:space="0" w:color="auto"/>
                              </w:divBdr>
                              <w:divsChild>
                                <w:div w:id="853880406">
                                  <w:marLeft w:val="0"/>
                                  <w:marRight w:val="600"/>
                                  <w:marTop w:val="0"/>
                                  <w:marBottom w:val="0"/>
                                  <w:divBdr>
                                    <w:top w:val="none" w:sz="0" w:space="0" w:color="auto"/>
                                    <w:left w:val="none" w:sz="0" w:space="0" w:color="auto"/>
                                    <w:bottom w:val="none" w:sz="0" w:space="0" w:color="auto"/>
                                    <w:right w:val="none" w:sz="0" w:space="0" w:color="auto"/>
                                  </w:divBdr>
                                  <w:divsChild>
                                    <w:div w:id="1152673350">
                                      <w:marLeft w:val="0"/>
                                      <w:marRight w:val="0"/>
                                      <w:marTop w:val="0"/>
                                      <w:marBottom w:val="0"/>
                                      <w:divBdr>
                                        <w:top w:val="none" w:sz="0" w:space="0" w:color="auto"/>
                                        <w:left w:val="none" w:sz="0" w:space="0" w:color="auto"/>
                                        <w:bottom w:val="none" w:sz="0" w:space="0" w:color="auto"/>
                                        <w:right w:val="none" w:sz="0" w:space="0" w:color="auto"/>
                                      </w:divBdr>
                                      <w:divsChild>
                                        <w:div w:id="2057120219">
                                          <w:marLeft w:val="0"/>
                                          <w:marRight w:val="0"/>
                                          <w:marTop w:val="0"/>
                                          <w:marBottom w:val="0"/>
                                          <w:divBdr>
                                            <w:top w:val="none" w:sz="0" w:space="0" w:color="auto"/>
                                            <w:left w:val="none" w:sz="0" w:space="0" w:color="auto"/>
                                            <w:bottom w:val="none" w:sz="0" w:space="0" w:color="auto"/>
                                            <w:right w:val="none" w:sz="0" w:space="0" w:color="auto"/>
                                          </w:divBdr>
                                          <w:divsChild>
                                            <w:div w:id="2093820107">
                                              <w:marLeft w:val="0"/>
                                              <w:marRight w:val="0"/>
                                              <w:marTop w:val="0"/>
                                              <w:marBottom w:val="0"/>
                                              <w:divBdr>
                                                <w:top w:val="none" w:sz="0" w:space="0" w:color="auto"/>
                                                <w:left w:val="none" w:sz="0" w:space="0" w:color="auto"/>
                                                <w:bottom w:val="none" w:sz="0" w:space="0" w:color="auto"/>
                                                <w:right w:val="none" w:sz="0" w:space="0" w:color="auto"/>
                                              </w:divBdr>
                                              <w:divsChild>
                                                <w:div w:id="1114060917">
                                                  <w:marLeft w:val="0"/>
                                                  <w:marRight w:val="0"/>
                                                  <w:marTop w:val="0"/>
                                                  <w:marBottom w:val="0"/>
                                                  <w:divBdr>
                                                    <w:top w:val="none" w:sz="0" w:space="0" w:color="auto"/>
                                                    <w:left w:val="none" w:sz="0" w:space="0" w:color="auto"/>
                                                    <w:bottom w:val="none" w:sz="0" w:space="0" w:color="auto"/>
                                                    <w:right w:val="none" w:sz="0" w:space="0" w:color="auto"/>
                                                  </w:divBdr>
                                                  <w:divsChild>
                                                    <w:div w:id="29306204">
                                                      <w:marLeft w:val="0"/>
                                                      <w:marRight w:val="0"/>
                                                      <w:marTop w:val="0"/>
                                                      <w:marBottom w:val="0"/>
                                                      <w:divBdr>
                                                        <w:top w:val="none" w:sz="0" w:space="0" w:color="auto"/>
                                                        <w:left w:val="none" w:sz="0" w:space="0" w:color="auto"/>
                                                        <w:bottom w:val="none" w:sz="0" w:space="0" w:color="auto"/>
                                                        <w:right w:val="none" w:sz="0" w:space="0" w:color="auto"/>
                                                      </w:divBdr>
                                                      <w:divsChild>
                                                        <w:div w:id="946962114">
                                                          <w:marLeft w:val="0"/>
                                                          <w:marRight w:val="0"/>
                                                          <w:marTop w:val="0"/>
                                                          <w:marBottom w:val="0"/>
                                                          <w:divBdr>
                                                            <w:top w:val="none" w:sz="0" w:space="0" w:color="auto"/>
                                                            <w:left w:val="none" w:sz="0" w:space="0" w:color="auto"/>
                                                            <w:bottom w:val="none" w:sz="0" w:space="0" w:color="auto"/>
                                                            <w:right w:val="none" w:sz="0" w:space="0" w:color="auto"/>
                                                          </w:divBdr>
                                                          <w:divsChild>
                                                            <w:div w:id="143592580">
                                                              <w:marLeft w:val="0"/>
                                                              <w:marRight w:val="0"/>
                                                              <w:marTop w:val="0"/>
                                                              <w:marBottom w:val="0"/>
                                                              <w:divBdr>
                                                                <w:top w:val="none" w:sz="0" w:space="0" w:color="auto"/>
                                                                <w:left w:val="none" w:sz="0" w:space="0" w:color="auto"/>
                                                                <w:bottom w:val="none" w:sz="0" w:space="0" w:color="auto"/>
                                                                <w:right w:val="none" w:sz="0" w:space="0" w:color="auto"/>
                                                              </w:divBdr>
                                                              <w:divsChild>
                                                                <w:div w:id="14205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3792-9BC8-496B-9138-ED1FDE8A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6000BP - Program Planning, Budget Preparation, Adoption and Implementation</vt:lpstr>
    </vt:vector>
  </TitlesOfParts>
  <Company>WSSDA</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6000BP - Program Planning, Budget Preparation, Adoption and Implementation</dc:title>
  <dc:subject/>
  <dc:creator>Policy AA</dc:creator>
  <cp:keywords/>
  <cp:lastModifiedBy>Denyse Guthrie</cp:lastModifiedBy>
  <cp:revision>3</cp:revision>
  <cp:lastPrinted>2018-05-08T15:39:00Z</cp:lastPrinted>
  <dcterms:created xsi:type="dcterms:W3CDTF">2018-11-07T21:22:00Z</dcterms:created>
  <dcterms:modified xsi:type="dcterms:W3CDTF">2018-11-07T22:34:00Z</dcterms:modified>
</cp:coreProperties>
</file>