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205A" w14:textId="77777777" w:rsidR="0024743C" w:rsidRPr="00C95390" w:rsidRDefault="0024743C" w:rsidP="00F968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Operating </w:t>
      </w:r>
      <w:r w:rsidRPr="00C95390">
        <w:rPr>
          <w:rFonts w:ascii="Times New Roman" w:hAnsi="Times New Roman"/>
          <w:b/>
          <w:bCs/>
          <w:sz w:val="24"/>
          <w:szCs w:val="24"/>
        </w:rPr>
        <w:t xml:space="preserve">Policy No. </w:t>
      </w:r>
      <w:r>
        <w:rPr>
          <w:rFonts w:ascii="Times New Roman" w:hAnsi="Times New Roman"/>
          <w:b/>
          <w:bCs/>
          <w:sz w:val="24"/>
          <w:szCs w:val="24"/>
        </w:rPr>
        <w:t>4220</w:t>
      </w:r>
    </w:p>
    <w:p w14:paraId="22040D2A" w14:textId="77777777" w:rsidR="0024743C" w:rsidRPr="00C95390" w:rsidRDefault="0024743C" w:rsidP="00F968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Community Relations</w:t>
      </w:r>
    </w:p>
    <w:p w14:paraId="1079D077" w14:textId="77777777" w:rsidR="0024743C" w:rsidRPr="00C95390" w:rsidRDefault="0024743C" w:rsidP="00F96878">
      <w:pPr>
        <w:spacing w:before="100" w:beforeAutospacing="1" w:after="100" w:afterAutospacing="1" w:line="1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COMPLAINTS CONCERNING STAFF OR PROGRAMS</w:t>
      </w:r>
    </w:p>
    <w:p w14:paraId="2C3F0E4B" w14:textId="79842FE6" w:rsidR="0024743C" w:rsidRPr="0009756B" w:rsidRDefault="00B6612D" w:rsidP="00315D8C">
      <w:pPr>
        <w:pStyle w:val="BodyText"/>
        <w:rPr>
          <w:color w:val="auto"/>
        </w:rPr>
      </w:pPr>
      <w:r>
        <w:rPr>
          <w:color w:val="auto"/>
        </w:rPr>
        <w:t xml:space="preserve">Puget Sound Educational Service District </w:t>
      </w:r>
      <w:r w:rsidR="00AE2F58">
        <w:rPr>
          <w:color w:val="auto"/>
        </w:rPr>
        <w:t xml:space="preserve">(PSESD) </w:t>
      </w:r>
      <w:r>
        <w:rPr>
          <w:color w:val="auto"/>
        </w:rPr>
        <w:t xml:space="preserve">is engaged in a continuous cycle of inquiry to lead with racial equity. </w:t>
      </w:r>
      <w:r w:rsidR="0024743C" w:rsidRPr="0009756B">
        <w:rPr>
          <w:color w:val="auto"/>
        </w:rPr>
        <w:t xml:space="preserve">Constructive criticism can be helpful to </w:t>
      </w:r>
      <w:r>
        <w:rPr>
          <w:color w:val="auto"/>
        </w:rPr>
        <w:t>PS</w:t>
      </w:r>
      <w:r w:rsidR="0024743C">
        <w:rPr>
          <w:color w:val="auto"/>
        </w:rPr>
        <w:t>ESD</w:t>
      </w:r>
      <w:r>
        <w:rPr>
          <w:color w:val="auto"/>
        </w:rPr>
        <w:t xml:space="preserve"> in this effort and in all areas of the agency’s work</w:t>
      </w:r>
      <w:r w:rsidR="0024743C" w:rsidRPr="0009756B">
        <w:rPr>
          <w:color w:val="auto"/>
        </w:rPr>
        <w:t xml:space="preserve">. At the same time, the </w:t>
      </w:r>
      <w:r w:rsidR="0024743C">
        <w:rPr>
          <w:color w:val="auto"/>
        </w:rPr>
        <w:t xml:space="preserve">Superintendent </w:t>
      </w:r>
      <w:r w:rsidR="0024743C" w:rsidRPr="0009756B">
        <w:rPr>
          <w:color w:val="auto"/>
        </w:rPr>
        <w:t>has confidence in staff and programs and will</w:t>
      </w:r>
      <w:r w:rsidR="0024743C" w:rsidRPr="0009756B">
        <w:rPr>
          <w:b/>
          <w:color w:val="auto"/>
        </w:rPr>
        <w:t xml:space="preserve"> </w:t>
      </w:r>
      <w:r w:rsidR="0024743C" w:rsidRPr="0009756B">
        <w:rPr>
          <w:color w:val="auto"/>
        </w:rPr>
        <w:t xml:space="preserve">act to protect them from unwarranted criticism or disruptive interference. Complaints received by the board or a board member will be referred to the </w:t>
      </w:r>
      <w:r>
        <w:rPr>
          <w:color w:val="auto"/>
        </w:rPr>
        <w:t>S</w:t>
      </w:r>
      <w:r w:rsidR="0024743C" w:rsidRPr="0009756B">
        <w:rPr>
          <w:color w:val="auto"/>
        </w:rPr>
        <w:t xml:space="preserve">uperintendent </w:t>
      </w:r>
      <w:r w:rsidR="0024743C">
        <w:rPr>
          <w:color w:val="auto"/>
        </w:rPr>
        <w:t xml:space="preserve">or </w:t>
      </w:r>
      <w:r w:rsidR="00AE2F58">
        <w:rPr>
          <w:color w:val="auto"/>
        </w:rPr>
        <w:t>s</w:t>
      </w:r>
      <w:r w:rsidR="0024743C">
        <w:rPr>
          <w:color w:val="auto"/>
        </w:rPr>
        <w:t xml:space="preserve">uperintendent’s designee </w:t>
      </w:r>
      <w:r w:rsidR="0024743C" w:rsidRPr="0009756B">
        <w:rPr>
          <w:color w:val="auto"/>
        </w:rPr>
        <w:t>for investigation.</w:t>
      </w:r>
    </w:p>
    <w:p w14:paraId="0A141B68" w14:textId="3C9273B9" w:rsidR="0024743C" w:rsidRPr="0009756B" w:rsidRDefault="0024743C" w:rsidP="00315D8C">
      <w:pPr>
        <w:pStyle w:val="BodyText"/>
        <w:rPr>
          <w:color w:val="auto"/>
        </w:rPr>
      </w:pPr>
      <w:r w:rsidRPr="0009756B">
        <w:rPr>
          <w:color w:val="auto"/>
        </w:rPr>
        <w:t xml:space="preserve">The </w:t>
      </w:r>
      <w:r w:rsidR="00B6612D">
        <w:rPr>
          <w:color w:val="auto"/>
        </w:rPr>
        <w:t>S</w:t>
      </w:r>
      <w:r w:rsidRPr="0009756B">
        <w:rPr>
          <w:color w:val="auto"/>
        </w:rPr>
        <w:t xml:space="preserve">uperintendent </w:t>
      </w:r>
      <w:r>
        <w:rPr>
          <w:color w:val="auto"/>
        </w:rPr>
        <w:t xml:space="preserve">or </w:t>
      </w:r>
      <w:r w:rsidR="00AE2F58">
        <w:rPr>
          <w:color w:val="auto"/>
        </w:rPr>
        <w:t>s</w:t>
      </w:r>
      <w:r>
        <w:rPr>
          <w:color w:val="auto"/>
        </w:rPr>
        <w:t xml:space="preserve">uperintendent’s designee </w:t>
      </w:r>
      <w:r w:rsidRPr="0009756B">
        <w:rPr>
          <w:color w:val="auto"/>
        </w:rPr>
        <w:t xml:space="preserve">will develop procedures to handle complaints concerning staff or programs. </w:t>
      </w:r>
    </w:p>
    <w:p w14:paraId="406C152F" w14:textId="77777777" w:rsidR="0024743C" w:rsidRPr="00C95390" w:rsidRDefault="0024743C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C95390">
        <w:rPr>
          <w:rFonts w:ascii="Times New Roman" w:hAnsi="Times New Roman"/>
          <w:sz w:val="24"/>
          <w:szCs w:val="24"/>
        </w:rPr>
        <w:br/>
        <w:t xml:space="preserve">Adopted: </w:t>
      </w:r>
      <w:r w:rsidR="00A158EB">
        <w:rPr>
          <w:rFonts w:ascii="Times New Roman" w:hAnsi="Times New Roman"/>
          <w:sz w:val="24"/>
          <w:szCs w:val="24"/>
        </w:rPr>
        <w:t xml:space="preserve">June </w:t>
      </w:r>
      <w:r>
        <w:rPr>
          <w:rFonts w:ascii="Times New Roman" w:hAnsi="Times New Roman"/>
          <w:sz w:val="24"/>
          <w:szCs w:val="24"/>
        </w:rPr>
        <w:t>197</w:t>
      </w:r>
      <w:r w:rsidRPr="00C95390">
        <w:rPr>
          <w:rFonts w:ascii="Times New Roman" w:hAnsi="Times New Roman"/>
          <w:sz w:val="24"/>
          <w:szCs w:val="24"/>
        </w:rPr>
        <w:t>7</w:t>
      </w:r>
    </w:p>
    <w:p w14:paraId="0D7592F4" w14:textId="77777777" w:rsidR="0024743C" w:rsidRDefault="0024743C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C95390">
        <w:rPr>
          <w:rFonts w:ascii="Times New Roman" w:hAnsi="Times New Roman"/>
          <w:sz w:val="24"/>
          <w:szCs w:val="24"/>
        </w:rPr>
        <w:t xml:space="preserve">Revised: </w:t>
      </w:r>
      <w:r>
        <w:rPr>
          <w:rFonts w:ascii="Times New Roman" w:hAnsi="Times New Roman"/>
          <w:sz w:val="24"/>
          <w:szCs w:val="24"/>
        </w:rPr>
        <w:t>May 2013</w:t>
      </w:r>
    </w:p>
    <w:p w14:paraId="72935D2D" w14:textId="77777777" w:rsidR="00B6612D" w:rsidRPr="00C95390" w:rsidRDefault="00B6612D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Revised: November 2017</w:t>
      </w:r>
    </w:p>
    <w:p w14:paraId="1A6A6C94" w14:textId="77777777" w:rsidR="0024743C" w:rsidRPr="00C95390" w:rsidRDefault="0024743C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14:paraId="7FD42C86" w14:textId="45CB8C49" w:rsidR="0024743C" w:rsidRDefault="0024743C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Relevant Board Governance Policy: </w:t>
      </w:r>
      <w:r w:rsidR="00267D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 3 Treatment of Stakeholders</w:t>
      </w:r>
    </w:p>
    <w:p w14:paraId="09BD0AD1" w14:textId="02D879F6" w:rsidR="0024743C" w:rsidRDefault="0024743C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7D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 4 Treatment of Staff</w:t>
      </w:r>
    </w:p>
    <w:p w14:paraId="3454AA66" w14:textId="77777777" w:rsidR="0024743C" w:rsidRDefault="0024743C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14:paraId="2F19E6EB" w14:textId="3BC13E4F" w:rsidR="0024743C" w:rsidRPr="00C95390" w:rsidRDefault="0024743C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C95390">
        <w:rPr>
          <w:rFonts w:ascii="Times New Roman" w:hAnsi="Times New Roman"/>
          <w:sz w:val="24"/>
          <w:szCs w:val="24"/>
        </w:rPr>
        <w:t>Cross References:</w:t>
      </w:r>
      <w:r>
        <w:rPr>
          <w:rFonts w:ascii="Times New Roman" w:hAnsi="Times New Roman"/>
          <w:sz w:val="24"/>
          <w:szCs w:val="24"/>
        </w:rPr>
        <w:t xml:space="preserve"> </w:t>
      </w:r>
      <w:r w:rsidR="00B6612D">
        <w:rPr>
          <w:rFonts w:ascii="Times New Roman" w:hAnsi="Times New Roman"/>
          <w:sz w:val="24"/>
          <w:szCs w:val="24"/>
        </w:rPr>
        <w:t>Operating Policy No. 4000</w:t>
      </w:r>
      <w:r w:rsidR="001D0B78">
        <w:rPr>
          <w:rFonts w:ascii="Times New Roman" w:hAnsi="Times New Roman"/>
          <w:sz w:val="24"/>
          <w:szCs w:val="24"/>
        </w:rPr>
        <w:t xml:space="preserve"> Community Relations</w:t>
      </w:r>
    </w:p>
    <w:p w14:paraId="0FBC9360" w14:textId="77777777" w:rsidR="0024743C" w:rsidRPr="00C95390" w:rsidRDefault="0024743C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C95390">
        <w:rPr>
          <w:rFonts w:ascii="Times New Roman" w:hAnsi="Times New Roman"/>
          <w:sz w:val="24"/>
          <w:szCs w:val="24"/>
        </w:rPr>
        <w:tab/>
      </w:r>
    </w:p>
    <w:p w14:paraId="0EA2E574" w14:textId="77777777" w:rsidR="00D45DCF" w:rsidRDefault="0024743C" w:rsidP="00D45DCF">
      <w:pPr>
        <w:pStyle w:val="Heading1"/>
        <w:spacing w:after="0"/>
        <w:ind w:left="2074" w:hanging="2070"/>
        <w:jc w:val="left"/>
        <w:rPr>
          <w:rFonts w:ascii="Times New Roman" w:hAnsi="Times New Roman"/>
          <w:b w:val="0"/>
          <w:sz w:val="24"/>
          <w:szCs w:val="24"/>
        </w:rPr>
      </w:pPr>
      <w:r w:rsidRPr="001C014D">
        <w:rPr>
          <w:rFonts w:ascii="Times New Roman" w:hAnsi="Times New Roman"/>
          <w:b w:val="0"/>
          <w:sz w:val="24"/>
          <w:szCs w:val="24"/>
        </w:rPr>
        <w:t>Legal References:</w:t>
      </w:r>
      <w:r w:rsidR="001C014D">
        <w:rPr>
          <w:rFonts w:ascii="Times New Roman" w:hAnsi="Times New Roman"/>
          <w:sz w:val="24"/>
          <w:szCs w:val="24"/>
        </w:rPr>
        <w:tab/>
      </w:r>
      <w:r w:rsidR="001C014D" w:rsidRPr="00315D8C">
        <w:rPr>
          <w:rFonts w:ascii="Times New Roman" w:hAnsi="Times New Roman"/>
          <w:b w:val="0"/>
          <w:sz w:val="24"/>
          <w:szCs w:val="24"/>
        </w:rPr>
        <w:t>RCW  28A.405.300</w:t>
      </w:r>
      <w:r w:rsidR="001C014D">
        <w:rPr>
          <w:rFonts w:ascii="Times New Roman" w:hAnsi="Times New Roman"/>
          <w:b w:val="0"/>
          <w:sz w:val="24"/>
          <w:szCs w:val="24"/>
        </w:rPr>
        <w:t xml:space="preserve">  </w:t>
      </w:r>
      <w:r w:rsidR="001C014D" w:rsidRPr="00315D8C">
        <w:rPr>
          <w:rFonts w:ascii="Times New Roman" w:hAnsi="Times New Roman"/>
          <w:b w:val="0"/>
          <w:sz w:val="24"/>
          <w:szCs w:val="24"/>
        </w:rPr>
        <w:t>Adverse change in contract status of certificated employee — Determination of  probable cause — Notice — Opportunity for hearing</w:t>
      </w:r>
    </w:p>
    <w:p w14:paraId="3A4D118C" w14:textId="2EFF2E60" w:rsidR="001C014D" w:rsidRPr="00315D8C" w:rsidRDefault="001C014D" w:rsidP="00D45DCF">
      <w:pPr>
        <w:pStyle w:val="Heading1"/>
        <w:spacing w:after="0"/>
        <w:ind w:left="2074"/>
        <w:jc w:val="left"/>
      </w:pPr>
      <w:r w:rsidRPr="00D45DCF">
        <w:rPr>
          <w:rFonts w:ascii="Times New Roman" w:hAnsi="Times New Roman"/>
          <w:b w:val="0"/>
          <w:bCs/>
          <w:sz w:val="24"/>
          <w:szCs w:val="24"/>
        </w:rPr>
        <w:t>Chapter 42.30 RCW Open Public M</w:t>
      </w:r>
      <w:bookmarkStart w:id="0" w:name="_GoBack"/>
      <w:bookmarkEnd w:id="0"/>
      <w:r w:rsidRPr="00D45DCF">
        <w:rPr>
          <w:rFonts w:ascii="Times New Roman" w:hAnsi="Times New Roman"/>
          <w:b w:val="0"/>
          <w:bCs/>
          <w:sz w:val="24"/>
          <w:szCs w:val="24"/>
        </w:rPr>
        <w:t xml:space="preserve">eetings Act </w:t>
      </w:r>
    </w:p>
    <w:p w14:paraId="39A7079E" w14:textId="77777777" w:rsidR="0024743C" w:rsidRPr="00C95390" w:rsidRDefault="0024743C" w:rsidP="00315D8C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14:paraId="57DC177B" w14:textId="77777777" w:rsidR="0024743C" w:rsidRPr="0009756B" w:rsidRDefault="0024743C" w:rsidP="0024195B">
      <w:pPr>
        <w:tabs>
          <w:tab w:val="left" w:pos="-1440"/>
          <w:tab w:val="left" w:pos="720"/>
          <w:tab w:val="left" w:pos="1440"/>
          <w:tab w:val="left" w:pos="2520"/>
          <w:tab w:val="left" w:pos="3060"/>
          <w:tab w:val="left" w:pos="378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2880"/>
        <w:jc w:val="both"/>
        <w:rPr>
          <w:b/>
        </w:rPr>
      </w:pPr>
    </w:p>
    <w:p w14:paraId="317DB6C8" w14:textId="77777777" w:rsidR="0024743C" w:rsidRPr="0009756B" w:rsidRDefault="0024743C" w:rsidP="0024195B">
      <w:pPr>
        <w:pStyle w:val="BodyText"/>
        <w:rPr>
          <w:color w:val="auto"/>
        </w:rPr>
      </w:pPr>
    </w:p>
    <w:p w14:paraId="3ED9DC1D" w14:textId="77777777" w:rsidR="0024743C" w:rsidRPr="00F96878" w:rsidRDefault="0024743C" w:rsidP="00F96878">
      <w:pPr>
        <w:rPr>
          <w:rFonts w:ascii="Times New Roman" w:hAnsi="Times New Roman"/>
          <w:sz w:val="24"/>
          <w:szCs w:val="24"/>
        </w:rPr>
      </w:pPr>
    </w:p>
    <w:p w14:paraId="46DE2CFC" w14:textId="77777777" w:rsidR="0024743C" w:rsidRPr="00F96878" w:rsidRDefault="0024743C">
      <w:pPr>
        <w:rPr>
          <w:rFonts w:ascii="Times New Roman" w:hAnsi="Times New Roman"/>
          <w:sz w:val="24"/>
          <w:szCs w:val="24"/>
        </w:rPr>
      </w:pPr>
    </w:p>
    <w:sectPr w:rsidR="0024743C" w:rsidRPr="00F96878" w:rsidSect="0044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B6535"/>
    <w:multiLevelType w:val="multilevel"/>
    <w:tmpl w:val="03B80D52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78"/>
    <w:rsid w:val="0001387C"/>
    <w:rsid w:val="0009756B"/>
    <w:rsid w:val="00117BF3"/>
    <w:rsid w:val="001B4484"/>
    <w:rsid w:val="001B460C"/>
    <w:rsid w:val="001C014D"/>
    <w:rsid w:val="001D0B78"/>
    <w:rsid w:val="001D25DD"/>
    <w:rsid w:val="0024195B"/>
    <w:rsid w:val="0024743C"/>
    <w:rsid w:val="00267D38"/>
    <w:rsid w:val="002C7A46"/>
    <w:rsid w:val="00315D8C"/>
    <w:rsid w:val="003C601E"/>
    <w:rsid w:val="003D1FB8"/>
    <w:rsid w:val="00441123"/>
    <w:rsid w:val="00446058"/>
    <w:rsid w:val="00481481"/>
    <w:rsid w:val="00594872"/>
    <w:rsid w:val="005D5AC3"/>
    <w:rsid w:val="005F01C2"/>
    <w:rsid w:val="00614CE3"/>
    <w:rsid w:val="006947C5"/>
    <w:rsid w:val="006C387A"/>
    <w:rsid w:val="00734941"/>
    <w:rsid w:val="007B1896"/>
    <w:rsid w:val="007C6434"/>
    <w:rsid w:val="00860C16"/>
    <w:rsid w:val="0089433D"/>
    <w:rsid w:val="00944F7D"/>
    <w:rsid w:val="009705E0"/>
    <w:rsid w:val="009A1686"/>
    <w:rsid w:val="009D79B4"/>
    <w:rsid w:val="00A13F97"/>
    <w:rsid w:val="00A158EB"/>
    <w:rsid w:val="00A44593"/>
    <w:rsid w:val="00A80CAD"/>
    <w:rsid w:val="00AE2F58"/>
    <w:rsid w:val="00B043DB"/>
    <w:rsid w:val="00B3079E"/>
    <w:rsid w:val="00B6612D"/>
    <w:rsid w:val="00C95390"/>
    <w:rsid w:val="00C95428"/>
    <w:rsid w:val="00CF69C8"/>
    <w:rsid w:val="00D45DCF"/>
    <w:rsid w:val="00D61393"/>
    <w:rsid w:val="00EF1EFE"/>
    <w:rsid w:val="00EF5AB1"/>
    <w:rsid w:val="00F96878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9EEED"/>
  <w15:docId w15:val="{F9ABF2E2-2A55-4E41-8019-B246BA66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687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24195B"/>
    <w:pPr>
      <w:keepNext/>
      <w:spacing w:after="120" w:line="240" w:lineRule="auto"/>
      <w:jc w:val="center"/>
      <w:outlineLvl w:val="0"/>
    </w:pPr>
    <w:rPr>
      <w:rFonts w:ascii="Arial" w:eastAsia="Times New Roman" w:hAnsi="Arial"/>
      <w:b/>
      <w:noProof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95B"/>
    <w:rPr>
      <w:rFonts w:ascii="Arial" w:hAnsi="Arial" w:cs="Times New Roman"/>
      <w:b/>
      <w:noProof/>
      <w:kern w:val="32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195B"/>
    <w:pPr>
      <w:spacing w:after="120" w:line="240" w:lineRule="auto"/>
    </w:pPr>
    <w:rPr>
      <w:rFonts w:ascii="Times New Roman" w:eastAsia="Times New Roman" w:hAnsi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195B"/>
    <w:rPr>
      <w:rFonts w:eastAsia="Times New Roman" w:cs="Times New Roman"/>
      <w:color w:val="0000FF"/>
      <w:sz w:val="20"/>
      <w:szCs w:val="20"/>
    </w:rPr>
  </w:style>
  <w:style w:type="paragraph" w:customStyle="1" w:styleId="References">
    <w:name w:val="References"/>
    <w:uiPriority w:val="99"/>
    <w:rsid w:val="0024195B"/>
    <w:pPr>
      <w:tabs>
        <w:tab w:val="left" w:pos="-5040"/>
        <w:tab w:val="left" w:pos="2160"/>
        <w:tab w:val="left" w:pos="2790"/>
        <w:tab w:val="left" w:pos="5400"/>
        <w:tab w:val="left" w:pos="5760"/>
      </w:tabs>
      <w:suppressAutoHyphens/>
      <w:ind w:left="5760" w:hanging="5760"/>
    </w:pPr>
    <w:rPr>
      <w:rFonts w:eastAsia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6612D"/>
    <w:pPr>
      <w:ind w:left="720"/>
      <w:contextualSpacing/>
    </w:pPr>
    <w:rPr>
      <w:rFonts w:ascii="Perpetua" w:eastAsia="Perpetua" w:hAnsi="Perpet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Policy No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Policy No</dc:title>
  <dc:subject/>
  <dc:creator>Owner</dc:creator>
  <cp:keywords/>
  <dc:description/>
  <cp:lastModifiedBy>Debora Boeck</cp:lastModifiedBy>
  <cp:revision>5</cp:revision>
  <dcterms:created xsi:type="dcterms:W3CDTF">2019-09-03T20:32:00Z</dcterms:created>
  <dcterms:modified xsi:type="dcterms:W3CDTF">2019-09-03T20:39:00Z</dcterms:modified>
</cp:coreProperties>
</file>