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9873" w14:textId="77777777" w:rsidR="007F00FB" w:rsidRDefault="007F00FB" w:rsidP="00CE30F6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noProof/>
          <w:lang w:val="en-CA" w:eastAsia="ja-JP"/>
        </w:rPr>
        <w:drawing>
          <wp:anchor distT="0" distB="0" distL="114300" distR="114300" simplePos="0" relativeHeight="251659264" behindDoc="0" locked="0" layoutInCell="1" allowOverlap="1" wp14:anchorId="44DCB9BC" wp14:editId="62CE2CE6">
            <wp:simplePos x="0" y="0"/>
            <wp:positionH relativeFrom="margin">
              <wp:posOffset>0</wp:posOffset>
            </wp:positionH>
            <wp:positionV relativeFrom="margin">
              <wp:posOffset>109855</wp:posOffset>
            </wp:positionV>
            <wp:extent cx="2135331" cy="1024467"/>
            <wp:effectExtent l="0" t="0" r="0" b="4445"/>
            <wp:wrapSquare wrapText="bothSides"/>
            <wp:docPr id="5" name="Picture 5" descr="Image result for puget sound educational service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get sound educational service distri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31" cy="10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3528F" w14:textId="2EC5487D" w:rsidR="00CE30F6" w:rsidRPr="00CE30F6" w:rsidRDefault="00CE30F6" w:rsidP="00CE30F6">
      <w:pPr>
        <w:jc w:val="center"/>
        <w:rPr>
          <w:rFonts w:asciiTheme="minorHAnsi" w:hAnsiTheme="minorHAnsi" w:cstheme="minorHAnsi"/>
          <w:b/>
          <w:sz w:val="40"/>
        </w:rPr>
      </w:pPr>
      <w:r w:rsidRPr="00CE30F6">
        <w:rPr>
          <w:rFonts w:asciiTheme="minorHAnsi" w:hAnsiTheme="minorHAnsi" w:cstheme="minorHAnsi"/>
          <w:b/>
          <w:sz w:val="40"/>
        </w:rPr>
        <w:t>BRIEFING</w:t>
      </w:r>
      <w:r w:rsidR="00573D6A">
        <w:rPr>
          <w:rFonts w:asciiTheme="minorHAnsi" w:hAnsiTheme="minorHAnsi" w:cstheme="minorHAnsi"/>
          <w:b/>
          <w:sz w:val="40"/>
        </w:rPr>
        <w:t>/MONITORING</w:t>
      </w:r>
      <w:r w:rsidRPr="00CE30F6">
        <w:rPr>
          <w:rFonts w:asciiTheme="minorHAnsi" w:hAnsiTheme="minorHAnsi" w:cstheme="minorHAnsi"/>
          <w:b/>
          <w:sz w:val="40"/>
        </w:rPr>
        <w:t xml:space="preserve"> REPORT TO THE BOARD</w:t>
      </w:r>
    </w:p>
    <w:p w14:paraId="1FB32F89" w14:textId="43DBD429" w:rsidR="00CE30F6" w:rsidRDefault="00CE30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9725"/>
      </w:tblGrid>
      <w:tr w:rsidR="00CE30F6" w:rsidRPr="00CE30F6" w14:paraId="1968C50C" w14:textId="77777777" w:rsidTr="00F41560">
        <w:tc>
          <w:tcPr>
            <w:tcW w:w="1075" w:type="dxa"/>
          </w:tcPr>
          <w:p w14:paraId="383370B7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9725" w:type="dxa"/>
          </w:tcPr>
          <w:p w14:paraId="2877DD12" w14:textId="35FE4E37" w:rsidR="00CE30F6" w:rsidRPr="00CE30F6" w:rsidRDefault="00AA6680" w:rsidP="00F415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January </w:t>
            </w:r>
            <w:r w:rsidR="00BE31FA">
              <w:rPr>
                <w:rFonts w:asciiTheme="minorHAnsi" w:hAnsiTheme="minorHAnsi" w:cstheme="minorHAnsi"/>
                <w:b/>
              </w:rPr>
              <w:t>18, 2023</w:t>
            </w:r>
          </w:p>
        </w:tc>
      </w:tr>
      <w:tr w:rsidR="00CE30F6" w:rsidRPr="00CE30F6" w14:paraId="57E3E24A" w14:textId="77777777" w:rsidTr="00F41560">
        <w:tc>
          <w:tcPr>
            <w:tcW w:w="1075" w:type="dxa"/>
          </w:tcPr>
          <w:p w14:paraId="635C181A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5" w:type="dxa"/>
          </w:tcPr>
          <w:p w14:paraId="5F1586DE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E30F6" w:rsidRPr="00CE30F6" w14:paraId="2C280D0C" w14:textId="77777777" w:rsidTr="00F41560">
        <w:tc>
          <w:tcPr>
            <w:tcW w:w="1075" w:type="dxa"/>
          </w:tcPr>
          <w:p w14:paraId="5C6D2372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TO:</w:t>
            </w:r>
          </w:p>
        </w:tc>
        <w:tc>
          <w:tcPr>
            <w:tcW w:w="9725" w:type="dxa"/>
          </w:tcPr>
          <w:p w14:paraId="61F5C233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BOARD OF DIRECTORS, PUGET SOUND EDUCATIONAL SERVICE DISTRICT</w:t>
            </w:r>
          </w:p>
        </w:tc>
      </w:tr>
      <w:tr w:rsidR="00CE30F6" w:rsidRPr="00CE30F6" w14:paraId="18BEFD67" w14:textId="77777777" w:rsidTr="00F41560">
        <w:tc>
          <w:tcPr>
            <w:tcW w:w="1075" w:type="dxa"/>
          </w:tcPr>
          <w:p w14:paraId="17895C21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5" w:type="dxa"/>
          </w:tcPr>
          <w:p w14:paraId="0BA01E81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E30F6" w:rsidRPr="00CE30F6" w14:paraId="6439E7B1" w14:textId="77777777" w:rsidTr="00F41560">
        <w:tc>
          <w:tcPr>
            <w:tcW w:w="1075" w:type="dxa"/>
          </w:tcPr>
          <w:p w14:paraId="720C1748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FROM:</w:t>
            </w:r>
          </w:p>
        </w:tc>
        <w:tc>
          <w:tcPr>
            <w:tcW w:w="9725" w:type="dxa"/>
          </w:tcPr>
          <w:p w14:paraId="09357E46" w14:textId="2877C251" w:rsidR="00CE30F6" w:rsidRPr="00CE30F6" w:rsidRDefault="00CE30F6" w:rsidP="00552A86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JOHN WELCH, SUPERINTENDENT</w:t>
            </w:r>
          </w:p>
        </w:tc>
      </w:tr>
      <w:tr w:rsidR="00CE30F6" w:rsidRPr="00CE30F6" w14:paraId="57E8B4F8" w14:textId="77777777" w:rsidTr="00F41560">
        <w:tc>
          <w:tcPr>
            <w:tcW w:w="1075" w:type="dxa"/>
          </w:tcPr>
          <w:p w14:paraId="1C7A6E35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5" w:type="dxa"/>
          </w:tcPr>
          <w:p w14:paraId="1FE2B93A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E30F6" w:rsidRPr="00CE30F6" w14:paraId="1B2C458D" w14:textId="77777777" w:rsidTr="00F41560">
        <w:tc>
          <w:tcPr>
            <w:tcW w:w="1075" w:type="dxa"/>
          </w:tcPr>
          <w:p w14:paraId="15737233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TOPIC:</w:t>
            </w:r>
          </w:p>
        </w:tc>
        <w:tc>
          <w:tcPr>
            <w:tcW w:w="9725" w:type="dxa"/>
          </w:tcPr>
          <w:p w14:paraId="08F0DBC8" w14:textId="0C39717B" w:rsidR="00CE30F6" w:rsidRPr="00CE30F6" w:rsidRDefault="00573D6A" w:rsidP="00F415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127798">
              <w:rPr>
                <w:rFonts w:asciiTheme="minorHAnsi" w:hAnsiTheme="minorHAnsi" w:cstheme="minorHAnsi"/>
                <w:b/>
              </w:rPr>
              <w:t>XEC</w:t>
            </w:r>
            <w:r w:rsidR="00CA272B">
              <w:rPr>
                <w:rFonts w:asciiTheme="minorHAnsi" w:hAnsiTheme="minorHAnsi" w:cstheme="minorHAnsi"/>
                <w:b/>
              </w:rPr>
              <w:t xml:space="preserve">UTIVE LIMITATION </w:t>
            </w:r>
            <w:r w:rsidR="00C42784">
              <w:rPr>
                <w:rFonts w:asciiTheme="minorHAnsi" w:hAnsiTheme="minorHAnsi" w:cstheme="minorHAnsi"/>
                <w:b/>
              </w:rPr>
              <w:t xml:space="preserve">(EL) </w:t>
            </w:r>
            <w:r w:rsidR="00552A86">
              <w:rPr>
                <w:rFonts w:asciiTheme="minorHAnsi" w:hAnsiTheme="minorHAnsi" w:cstheme="minorHAnsi"/>
                <w:b/>
              </w:rPr>
              <w:t>2</w:t>
            </w:r>
            <w:r w:rsidR="00C42784">
              <w:rPr>
                <w:rFonts w:asciiTheme="minorHAnsi" w:hAnsiTheme="minorHAnsi" w:cstheme="minorHAnsi"/>
                <w:b/>
              </w:rPr>
              <w:t xml:space="preserve">:  </w:t>
            </w:r>
            <w:r w:rsidR="00552A86">
              <w:rPr>
                <w:rFonts w:asciiTheme="minorHAnsi" w:hAnsiTheme="minorHAnsi" w:cstheme="minorHAnsi"/>
                <w:b/>
              </w:rPr>
              <w:t>EMERGENCY SUPERINTENDENT SUCCESSION</w:t>
            </w:r>
          </w:p>
        </w:tc>
      </w:tr>
    </w:tbl>
    <w:p w14:paraId="0C74E70D" w14:textId="77777777" w:rsidR="00CE30F6" w:rsidRPr="00CE30F6" w:rsidRDefault="00CE30F6" w:rsidP="00CE30F6">
      <w:pPr>
        <w:jc w:val="center"/>
        <w:rPr>
          <w:rFonts w:asciiTheme="minorHAnsi" w:hAnsiTheme="minorHAnsi" w:cstheme="minorHAnsi"/>
        </w:rPr>
      </w:pPr>
    </w:p>
    <w:p w14:paraId="7BD0935E" w14:textId="0C37D93B" w:rsidR="00CE30F6" w:rsidRPr="00CE30F6" w:rsidRDefault="00CE30F6" w:rsidP="00CE30F6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CE30F6">
        <w:rPr>
          <w:rFonts w:asciiTheme="minorHAnsi" w:hAnsiTheme="minorHAnsi" w:cstheme="minorHAnsi"/>
          <w:b/>
          <w:bCs/>
          <w:sz w:val="28"/>
          <w:szCs w:val="28"/>
        </w:rPr>
        <w:t>REPORT PURPOSE: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546"/>
        <w:gridCol w:w="471"/>
        <w:gridCol w:w="4315"/>
      </w:tblGrid>
      <w:tr w:rsidR="00CE30F6" w:rsidRPr="00CE30F6" w14:paraId="029FB9B7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BB27F74" w14:textId="42B8AA18" w:rsidR="00CE30F6" w:rsidRPr="00152676" w:rsidRDefault="00E07F6A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59D033D2" w14:textId="77777777" w:rsidR="00CE30F6" w:rsidRPr="00152676" w:rsidRDefault="00CE30F6" w:rsidP="00CE30F6">
            <w:pPr>
              <w:rPr>
                <w:rFonts w:asciiTheme="minorHAnsi" w:hAnsiTheme="minorHAnsi" w:cstheme="minorHAnsi"/>
                <w:b/>
              </w:rPr>
            </w:pPr>
            <w:r w:rsidRPr="00152676">
              <w:rPr>
                <w:rFonts w:asciiTheme="minorHAnsi" w:hAnsiTheme="minorHAnsi" w:cstheme="minorHAnsi"/>
                <w:b/>
              </w:rPr>
              <w:t>Policy Development/Review/Enhancement/Approval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360DF59" w14:textId="3B35111B" w:rsidR="00CE30F6" w:rsidRPr="009A7DCE" w:rsidRDefault="00E07F6A" w:rsidP="00F41560">
            <w:pPr>
              <w:rPr>
                <w:rFonts w:asciiTheme="minorHAnsi" w:hAnsiTheme="minorHAnsi" w:cstheme="minorHAnsi"/>
                <w:highlight w:val="yellow"/>
              </w:rPr>
            </w:pPr>
            <w:r w:rsidRPr="009A7DCE">
              <w:rPr>
                <w:rFonts w:asciiTheme="minorHAnsi" w:hAnsiTheme="minorHAnsi" w:cstheme="minorHAnsi"/>
                <w:b/>
                <w:highlight w:val="yellow"/>
              </w:rPr>
              <w:sym w:font="Wingdings" w:char="F078"/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6652DED" w14:textId="77777777" w:rsidR="00CE30F6" w:rsidRPr="009A7DCE" w:rsidRDefault="00CE30F6" w:rsidP="00F41560">
            <w:pPr>
              <w:rPr>
                <w:rFonts w:asciiTheme="minorHAnsi" w:hAnsiTheme="minorHAnsi" w:cstheme="minorHAnsi"/>
                <w:highlight w:val="yellow"/>
              </w:rPr>
            </w:pPr>
            <w:r w:rsidRPr="009A7DCE">
              <w:rPr>
                <w:rFonts w:asciiTheme="minorHAnsi" w:hAnsiTheme="minorHAnsi" w:cstheme="minorHAnsi"/>
                <w:highlight w:val="yellow"/>
              </w:rPr>
              <w:t>Board Monitoring CEO Report</w:t>
            </w:r>
          </w:p>
        </w:tc>
      </w:tr>
      <w:tr w:rsidR="00CE30F6" w:rsidRPr="00CE30F6" w14:paraId="11E9392B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4A44213" w14:textId="77777777" w:rsidR="00CE30F6" w:rsidRPr="0015267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6C87AD44" w14:textId="1EB2EBAD" w:rsidR="00CE30F6" w:rsidRPr="00152676" w:rsidRDefault="00D469CC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E30F6" w:rsidRPr="00152676">
              <w:rPr>
                <w:rFonts w:asciiTheme="minorHAnsi" w:hAnsiTheme="minorHAnsi" w:cstheme="minorHAnsi"/>
                <w:b/>
              </w:rPr>
              <w:t>Ends Policy and Sub-Ends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C0EFCCB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604D196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bookmarkStart w:id="0" w:name="_Hlk92717549"/>
            <w:r w:rsidRPr="00CE30F6">
              <w:rPr>
                <w:rFonts w:asciiTheme="minorHAnsi" w:hAnsiTheme="minorHAnsi" w:cstheme="minorHAnsi"/>
              </w:rPr>
              <w:sym w:font="Wingdings" w:char="F06F"/>
            </w:r>
            <w:bookmarkEnd w:id="0"/>
            <w:r w:rsidRPr="00CE30F6">
              <w:rPr>
                <w:rFonts w:asciiTheme="minorHAnsi" w:hAnsiTheme="minorHAnsi" w:cstheme="minorHAnsi"/>
              </w:rPr>
              <w:t xml:space="preserve">  Ends</w:t>
            </w:r>
          </w:p>
        </w:tc>
      </w:tr>
      <w:tr w:rsidR="00CE30F6" w:rsidRPr="00CE30F6" w14:paraId="67835FE4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42D9A6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0EA48388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  <w:b/>
              </w:rPr>
              <w:t xml:space="preserve"> </w:t>
            </w:r>
            <w:r w:rsidRPr="00CE30F6">
              <w:rPr>
                <w:rFonts w:asciiTheme="minorHAnsi" w:hAnsiTheme="minorHAnsi" w:cstheme="minorHAnsi"/>
              </w:rPr>
              <w:t>Executive Limitations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856C428" w14:textId="33B9A6DA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13B024E0" w14:textId="52737E1B" w:rsidR="00CE30F6" w:rsidRPr="00CE30F6" w:rsidRDefault="00EA3332" w:rsidP="00F41560">
            <w:pPr>
              <w:rPr>
                <w:rFonts w:asciiTheme="minorHAnsi" w:hAnsiTheme="minorHAnsi" w:cstheme="minorHAnsi"/>
              </w:rPr>
            </w:pPr>
            <w:r w:rsidRPr="009A7DCE">
              <w:rPr>
                <w:rFonts w:asciiTheme="minorHAnsi" w:hAnsiTheme="minorHAnsi" w:cstheme="minorHAnsi"/>
                <w:b/>
                <w:highlight w:val="yellow"/>
              </w:rPr>
              <w:sym w:font="Wingdings" w:char="F078"/>
            </w:r>
            <w:r w:rsidRPr="009A7DCE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r w:rsidR="00CE30F6" w:rsidRPr="009A7DCE">
              <w:rPr>
                <w:rFonts w:asciiTheme="minorHAnsi" w:hAnsiTheme="minorHAnsi" w:cstheme="minorHAnsi"/>
                <w:highlight w:val="yellow"/>
              </w:rPr>
              <w:t>Executive Limitations</w:t>
            </w:r>
          </w:p>
        </w:tc>
      </w:tr>
      <w:tr w:rsidR="00CE30F6" w:rsidRPr="00CE30F6" w14:paraId="7AEDE007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02A8B6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1F0F23C3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Board-Management Delegation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2DBBAEC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29EA35C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t>Board Monitoring Board Report</w:t>
            </w:r>
          </w:p>
        </w:tc>
      </w:tr>
      <w:tr w:rsidR="00CE30F6" w:rsidRPr="00CE30F6" w14:paraId="7E70A907" w14:textId="77777777" w:rsidTr="008259E5">
        <w:trPr>
          <w:trHeight w:val="2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2B8640F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46E33C23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Governance Process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686D665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DDBA5B3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Board-Management Delegation Policies</w:t>
            </w:r>
          </w:p>
        </w:tc>
      </w:tr>
      <w:tr w:rsidR="00CE30F6" w:rsidRPr="00CE30F6" w14:paraId="714264CA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3116C0D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0E6B07F7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t>Board Implementation of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B1D4F05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E6D46CF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Governance Process Policies</w:t>
            </w:r>
          </w:p>
        </w:tc>
      </w:tr>
      <w:tr w:rsidR="00CE30F6" w:rsidRPr="00CE30F6" w14:paraId="790F888C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B218150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6F6A8B23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Board-Management Delegation Policies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568BCF1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7E2553DF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t>Incidental Report</w:t>
            </w:r>
          </w:p>
        </w:tc>
      </w:tr>
      <w:tr w:rsidR="00CE30F6" w:rsidRPr="00CE30F6" w14:paraId="4D94BDAC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3F64A7C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7A9458FA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Governance Process Policies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826582C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2115272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 Superintendent</w:t>
            </w:r>
          </w:p>
        </w:tc>
      </w:tr>
      <w:tr w:rsidR="00CE30F6" w:rsidRPr="00CE30F6" w14:paraId="02D97D89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E3D5CA7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73186575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t>Ownership Linkage Report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9F91DD6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34FA569C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 Board Chair</w:t>
            </w:r>
          </w:p>
        </w:tc>
      </w:tr>
      <w:tr w:rsidR="008259E5" w:rsidRPr="00CE30F6" w14:paraId="00B88336" w14:textId="77777777" w:rsidTr="008259E5">
        <w:trPr>
          <w:trHeight w:val="1557"/>
        </w:trPr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DFA2E" w14:textId="77777777" w:rsidR="008259E5" w:rsidRDefault="008259E5" w:rsidP="00F4156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093FFB8" w14:textId="77777777" w:rsidR="008259E5" w:rsidRDefault="008259E5" w:rsidP="00F4156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31D89AF" w14:textId="77777777" w:rsidR="008259E5" w:rsidRDefault="008259E5" w:rsidP="00F4156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BEF1243" w14:textId="4C140284" w:rsidR="008259E5" w:rsidRDefault="006D02CC" w:rsidP="00F4156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172DF" wp14:editId="01592007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171450</wp:posOffset>
                      </wp:positionV>
                      <wp:extent cx="68103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C6F97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3.5pt" to="531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75B79967" w14:textId="2419D431" w:rsidR="008259E5" w:rsidRPr="0015431C" w:rsidRDefault="006D02CC" w:rsidP="00F4156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543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BACKGROUND</w:t>
            </w:r>
            <w:r w:rsidR="001543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1543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502D3" w14:textId="77777777" w:rsidR="008259E5" w:rsidRPr="00CE30F6" w:rsidRDefault="008259E5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A1C9D" w14:textId="501946EB" w:rsidR="008259E5" w:rsidRPr="00CE30F6" w:rsidRDefault="008259E5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 Other:  Briefing Report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967C2E" w14:paraId="7ED9A618" w14:textId="77777777" w:rsidTr="008F2434">
        <w:tc>
          <w:tcPr>
            <w:tcW w:w="7555" w:type="dxa"/>
          </w:tcPr>
          <w:p w14:paraId="08F3039C" w14:textId="182BA456" w:rsidR="00967C2E" w:rsidRPr="007F00FB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>POLICY TITLE:</w:t>
            </w:r>
            <w:r w:rsidRPr="007F00F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EL</w:t>
            </w:r>
            <w:r w:rsidR="00552A8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552A86">
              <w:rPr>
                <w:rFonts w:asciiTheme="minorHAnsi" w:hAnsiTheme="minorHAnsi" w:cstheme="minorHAnsi"/>
              </w:rPr>
              <w:t>Emergency Superintendent Succession</w:t>
            </w:r>
          </w:p>
        </w:tc>
        <w:tc>
          <w:tcPr>
            <w:tcW w:w="3235" w:type="dxa"/>
          </w:tcPr>
          <w:p w14:paraId="6DDE290C" w14:textId="64627029" w:rsidR="00967C2E" w:rsidRPr="007F00FB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>POLICY NO: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52A86">
              <w:rPr>
                <w:rFonts w:asciiTheme="minorHAnsi" w:hAnsiTheme="minorHAnsi" w:cstheme="minorHAnsi"/>
              </w:rPr>
              <w:t>2</w:t>
            </w:r>
          </w:p>
        </w:tc>
      </w:tr>
      <w:tr w:rsidR="00967C2E" w14:paraId="0938BD7C" w14:textId="77777777" w:rsidTr="008F2434">
        <w:tc>
          <w:tcPr>
            <w:tcW w:w="10790" w:type="dxa"/>
            <w:gridSpan w:val="2"/>
          </w:tcPr>
          <w:p w14:paraId="7EC5E6EB" w14:textId="77777777" w:rsidR="00967C2E" w:rsidRPr="007F00FB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>POLICY SECTION:</w:t>
            </w:r>
            <w:r w:rsidRPr="007F00F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Policy Governance – </w:t>
            </w:r>
            <w:r w:rsidRPr="007F00FB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xecutive Limitation</w:t>
            </w:r>
          </w:p>
        </w:tc>
      </w:tr>
      <w:tr w:rsidR="00967C2E" w14:paraId="3F4067F9" w14:textId="77777777" w:rsidTr="008F2434">
        <w:tc>
          <w:tcPr>
            <w:tcW w:w="10790" w:type="dxa"/>
            <w:gridSpan w:val="2"/>
          </w:tcPr>
          <w:p w14:paraId="1EA4C890" w14:textId="627C342D" w:rsidR="00967C2E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>DATE</w:t>
            </w:r>
            <w:r w:rsidR="00666732">
              <w:rPr>
                <w:rFonts w:asciiTheme="minorHAnsi" w:hAnsiTheme="minorHAnsi" w:cstheme="minorHAnsi"/>
                <w:b/>
              </w:rPr>
              <w:t>S</w:t>
            </w:r>
            <w:r w:rsidR="0011659F">
              <w:rPr>
                <w:rFonts w:asciiTheme="minorHAnsi" w:hAnsiTheme="minorHAnsi" w:cstheme="minorHAnsi"/>
                <w:b/>
              </w:rPr>
              <w:t xml:space="preserve"> REVIEW</w:t>
            </w:r>
            <w:r w:rsidRPr="007F00FB">
              <w:rPr>
                <w:rFonts w:asciiTheme="minorHAnsi" w:hAnsiTheme="minorHAnsi" w:cstheme="minorHAnsi"/>
                <w:b/>
              </w:rPr>
              <w:t>:</w:t>
            </w:r>
            <w:r w:rsidRPr="007F00FB">
              <w:rPr>
                <w:rFonts w:asciiTheme="minorHAnsi" w:hAnsiTheme="minorHAnsi" w:cstheme="minorHAnsi"/>
              </w:rPr>
              <w:t xml:space="preserve"> </w:t>
            </w:r>
          </w:p>
          <w:p w14:paraId="7344F875" w14:textId="77777777" w:rsidR="00246A02" w:rsidRDefault="00B20A6A" w:rsidP="008F24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Adopted – February 2001</w:t>
            </w:r>
          </w:p>
          <w:p w14:paraId="5DA0BF7E" w14:textId="34F3608F" w:rsidR="00B20A6A" w:rsidRDefault="00B20A6A" w:rsidP="008F24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Amended </w:t>
            </w:r>
            <w:r w:rsidR="00552A86">
              <w:rPr>
                <w:rFonts w:asciiTheme="minorHAnsi" w:hAnsiTheme="minorHAnsi" w:cstheme="minorHAnsi"/>
              </w:rPr>
              <w:t xml:space="preserve">December </w:t>
            </w:r>
            <w:r>
              <w:rPr>
                <w:rFonts w:asciiTheme="minorHAnsi" w:hAnsiTheme="minorHAnsi" w:cstheme="minorHAnsi"/>
              </w:rPr>
              <w:t>200</w:t>
            </w:r>
            <w:r w:rsidR="00552A86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, November 2015, </w:t>
            </w:r>
            <w:r w:rsidR="00666732">
              <w:rPr>
                <w:rFonts w:asciiTheme="minorHAnsi" w:hAnsiTheme="minorHAnsi" w:cstheme="minorHAnsi"/>
              </w:rPr>
              <w:t>May 2019</w:t>
            </w:r>
          </w:p>
          <w:p w14:paraId="60C9F81D" w14:textId="15E0F2E0" w:rsidR="00666732" w:rsidRPr="007F00FB" w:rsidRDefault="00666732" w:rsidP="008F24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Last Monitored and Approved – </w:t>
            </w:r>
            <w:r w:rsidR="00552A86">
              <w:rPr>
                <w:rFonts w:asciiTheme="minorHAnsi" w:hAnsiTheme="minorHAnsi" w:cstheme="minorHAnsi"/>
              </w:rPr>
              <w:t xml:space="preserve">February </w:t>
            </w:r>
            <w:r>
              <w:rPr>
                <w:rFonts w:asciiTheme="minorHAnsi" w:hAnsiTheme="minorHAnsi" w:cstheme="minorHAnsi"/>
              </w:rPr>
              <w:t>202</w:t>
            </w:r>
            <w:r w:rsidR="00843454">
              <w:rPr>
                <w:rFonts w:asciiTheme="minorHAnsi" w:hAnsiTheme="minorHAnsi" w:cstheme="minorHAnsi"/>
              </w:rPr>
              <w:t>2</w:t>
            </w:r>
          </w:p>
        </w:tc>
      </w:tr>
      <w:tr w:rsidR="00967C2E" w14:paraId="45A6081C" w14:textId="77777777" w:rsidTr="008F2434">
        <w:tc>
          <w:tcPr>
            <w:tcW w:w="10790" w:type="dxa"/>
            <w:gridSpan w:val="2"/>
          </w:tcPr>
          <w:p w14:paraId="10B33286" w14:textId="77777777" w:rsidR="00967C2E" w:rsidRPr="007F00FB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 xml:space="preserve">BOARD POLICY REVIEW FREQUENCY: </w:t>
            </w:r>
            <w:r w:rsidRPr="007F00FB">
              <w:rPr>
                <w:rFonts w:asciiTheme="minorHAnsi" w:hAnsiTheme="minorHAnsi" w:cstheme="minorHAnsi"/>
              </w:rPr>
              <w:t xml:space="preserve">  Every </w:t>
            </w:r>
            <w:r>
              <w:rPr>
                <w:rFonts w:asciiTheme="minorHAnsi" w:hAnsiTheme="minorHAnsi" w:cstheme="minorHAnsi"/>
              </w:rPr>
              <w:t>Year</w:t>
            </w:r>
          </w:p>
        </w:tc>
      </w:tr>
      <w:tr w:rsidR="00967C2E" w14:paraId="3356683F" w14:textId="77777777" w:rsidTr="008F2434">
        <w:tc>
          <w:tcPr>
            <w:tcW w:w="10790" w:type="dxa"/>
            <w:gridSpan w:val="2"/>
          </w:tcPr>
          <w:p w14:paraId="0D91F450" w14:textId="77777777" w:rsidR="00967C2E" w:rsidRPr="007F00FB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>BOARD MONITORING CEO FREQUENCY:</w:t>
            </w:r>
            <w:r>
              <w:rPr>
                <w:rFonts w:asciiTheme="minorHAnsi" w:hAnsiTheme="minorHAnsi" w:cstheme="minorHAnsi"/>
              </w:rPr>
              <w:t xml:space="preserve">  One Time a Year</w:t>
            </w:r>
          </w:p>
        </w:tc>
      </w:tr>
      <w:tr w:rsidR="00967C2E" w14:paraId="70539878" w14:textId="77777777" w:rsidTr="008F2434">
        <w:tc>
          <w:tcPr>
            <w:tcW w:w="10790" w:type="dxa"/>
            <w:gridSpan w:val="2"/>
          </w:tcPr>
          <w:p w14:paraId="34C298F9" w14:textId="77777777" w:rsidR="00967C2E" w:rsidRDefault="00967C2E" w:rsidP="008F2434">
            <w:pPr>
              <w:rPr>
                <w:rFonts w:asciiTheme="minorHAnsi" w:hAnsiTheme="minorHAnsi" w:cstheme="minorHAnsi"/>
                <w:b/>
              </w:rPr>
            </w:pPr>
            <w:r w:rsidRPr="007F00FB">
              <w:rPr>
                <w:rFonts w:asciiTheme="minorHAnsi" w:hAnsiTheme="minorHAnsi" w:cstheme="minorHAnsi"/>
                <w:b/>
              </w:rPr>
              <w:t>BOARD CHAIR SIGNATURE:</w:t>
            </w:r>
          </w:p>
          <w:p w14:paraId="14EA01CB" w14:textId="569F350A" w:rsidR="005E5189" w:rsidRPr="007F00FB" w:rsidRDefault="005E5189" w:rsidP="008F243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20D179F" w14:textId="1FD9E053" w:rsidR="00967C2E" w:rsidRDefault="00967C2E" w:rsidP="00967C2E"/>
    <w:p w14:paraId="047F9E02" w14:textId="2EDD5BA4" w:rsidR="00D469CC" w:rsidRDefault="00D469CC" w:rsidP="00967C2E"/>
    <w:p w14:paraId="7D115CCB" w14:textId="1E21DD1F" w:rsidR="00D469CC" w:rsidRDefault="00D469CC" w:rsidP="00967C2E"/>
    <w:p w14:paraId="142CAE07" w14:textId="62DADFE1" w:rsidR="00D469CC" w:rsidRDefault="00D469CC" w:rsidP="00967C2E"/>
    <w:p w14:paraId="01CBB6C0" w14:textId="7F2E8876" w:rsidR="006F7568" w:rsidRDefault="006F7568" w:rsidP="00967C2E"/>
    <w:p w14:paraId="37361739" w14:textId="3125B5F5" w:rsidR="006F7568" w:rsidRDefault="006F7568" w:rsidP="00967C2E"/>
    <w:p w14:paraId="0EC24017" w14:textId="4D215BCA" w:rsidR="006F7568" w:rsidRDefault="006F7568" w:rsidP="00967C2E"/>
    <w:p w14:paraId="13CB3F62" w14:textId="370F2C00" w:rsidR="006F7568" w:rsidRDefault="006F7568" w:rsidP="00967C2E"/>
    <w:p w14:paraId="49AD44CA" w14:textId="3350471F" w:rsidR="0011659F" w:rsidRPr="0011659F" w:rsidRDefault="0011659F" w:rsidP="00967C2E">
      <w:pPr>
        <w:rPr>
          <w:rFonts w:asciiTheme="minorHAnsi" w:hAnsiTheme="minorHAnsi" w:cstheme="minorHAnsi"/>
          <w:u w:val="single"/>
        </w:rPr>
      </w:pPr>
      <w:r w:rsidRPr="0011659F">
        <w:rPr>
          <w:rFonts w:asciiTheme="minorHAnsi" w:hAnsiTheme="minorHAnsi" w:cstheme="minorHAnsi"/>
          <w:u w:val="single"/>
        </w:rPr>
        <w:t>Policy Language</w:t>
      </w:r>
      <w:r w:rsidR="00B322B0">
        <w:rPr>
          <w:rFonts w:asciiTheme="minorHAnsi" w:hAnsiTheme="minorHAnsi" w:cstheme="minorHAnsi"/>
          <w:u w:val="single"/>
        </w:rPr>
        <w:t xml:space="preserve"> with Recommended Revisions</w:t>
      </w:r>
    </w:p>
    <w:p w14:paraId="5D5588F2" w14:textId="77777777" w:rsidR="0011659F" w:rsidRPr="007F00FB" w:rsidRDefault="0011659F" w:rsidP="00967C2E">
      <w:pPr>
        <w:rPr>
          <w:rFonts w:asciiTheme="minorHAnsi" w:hAnsiTheme="minorHAnsi" w:cstheme="minorHAnsi"/>
          <w:sz w:val="22"/>
        </w:rPr>
      </w:pPr>
    </w:p>
    <w:p w14:paraId="2B3B2D07" w14:textId="61D4410E" w:rsidR="00967C2E" w:rsidRPr="0011659F" w:rsidRDefault="00967C2E" w:rsidP="00967C2E">
      <w:pPr>
        <w:rPr>
          <w:rFonts w:asciiTheme="minorHAnsi" w:hAnsiTheme="minorHAnsi" w:cstheme="minorHAnsi"/>
          <w:bCs/>
          <w:sz w:val="22"/>
        </w:rPr>
      </w:pPr>
      <w:r w:rsidRPr="0011659F">
        <w:rPr>
          <w:rFonts w:asciiTheme="minorHAnsi" w:hAnsiTheme="minorHAnsi" w:cstheme="minorHAnsi"/>
          <w:bCs/>
          <w:sz w:val="22"/>
        </w:rPr>
        <w:t xml:space="preserve">EXECUTIVE LIMITATION POLICY </w:t>
      </w:r>
      <w:r w:rsidR="009218C2">
        <w:rPr>
          <w:rFonts w:asciiTheme="minorHAnsi" w:hAnsiTheme="minorHAnsi" w:cstheme="minorHAnsi"/>
          <w:bCs/>
          <w:sz w:val="22"/>
        </w:rPr>
        <w:t>2</w:t>
      </w:r>
      <w:r w:rsidRPr="0011659F">
        <w:rPr>
          <w:rFonts w:asciiTheme="minorHAnsi" w:hAnsiTheme="minorHAnsi" w:cstheme="minorHAnsi"/>
          <w:bCs/>
          <w:sz w:val="22"/>
        </w:rPr>
        <w:t xml:space="preserve">:  </w:t>
      </w:r>
      <w:r w:rsidR="009218C2">
        <w:rPr>
          <w:rFonts w:asciiTheme="minorHAnsi" w:hAnsiTheme="minorHAnsi" w:cstheme="minorHAnsi"/>
          <w:bCs/>
          <w:sz w:val="22"/>
        </w:rPr>
        <w:t>EMERGENCY SUPERINTENDENT SUCCESSION</w:t>
      </w:r>
    </w:p>
    <w:p w14:paraId="183B3C3D" w14:textId="77777777" w:rsidR="00967C2E" w:rsidRPr="0011659F" w:rsidRDefault="00967C2E" w:rsidP="00967C2E">
      <w:pPr>
        <w:rPr>
          <w:rFonts w:asciiTheme="minorHAnsi" w:hAnsiTheme="minorHAnsi" w:cstheme="minorHAnsi"/>
          <w:bCs/>
          <w:sz w:val="22"/>
        </w:rPr>
      </w:pPr>
    </w:p>
    <w:p w14:paraId="3382A9B5" w14:textId="726CBD5A" w:rsidR="00967C2E" w:rsidRDefault="00967C2E" w:rsidP="00967C2E">
      <w:pPr>
        <w:pStyle w:val="ListParagraph"/>
        <w:numPr>
          <w:ilvl w:val="0"/>
          <w:numId w:val="1"/>
        </w:numPr>
        <w:jc w:val="left"/>
        <w:rPr>
          <w:rFonts w:cstheme="minorHAnsi"/>
          <w:bCs/>
        </w:rPr>
      </w:pPr>
      <w:r w:rsidRPr="0011659F">
        <w:rPr>
          <w:rFonts w:cstheme="minorHAnsi"/>
          <w:bCs/>
        </w:rPr>
        <w:t>T</w:t>
      </w:r>
      <w:r w:rsidR="009218C2">
        <w:rPr>
          <w:rFonts w:cstheme="minorHAnsi"/>
          <w:bCs/>
        </w:rPr>
        <w:t>o protect the Board from sudden loss of Superintendent services, the Superintendent shall not permit there to be fewer than two other executives sufficiently familiar with the board and Superintendent iss</w:t>
      </w:r>
      <w:r w:rsidR="00FC2828">
        <w:rPr>
          <w:rFonts w:cstheme="minorHAnsi"/>
          <w:bCs/>
        </w:rPr>
        <w:t xml:space="preserve">ues to ensure </w:t>
      </w:r>
      <w:r w:rsidR="007E6A64">
        <w:rPr>
          <w:rFonts w:cstheme="minorHAnsi"/>
          <w:bCs/>
        </w:rPr>
        <w:t xml:space="preserve">effective </w:t>
      </w:r>
      <w:r w:rsidR="00E432B0">
        <w:rPr>
          <w:rFonts w:cstheme="minorHAnsi"/>
          <w:bCs/>
        </w:rPr>
        <w:t>operations of the organization</w:t>
      </w:r>
      <w:r w:rsidR="009B7BDA">
        <w:rPr>
          <w:rFonts w:cstheme="minorHAnsi"/>
          <w:bCs/>
        </w:rPr>
        <w:t xml:space="preserve"> </w:t>
      </w:r>
      <w:r w:rsidR="007E6A64">
        <w:rPr>
          <w:rFonts w:cstheme="minorHAnsi"/>
          <w:bCs/>
        </w:rPr>
        <w:t xml:space="preserve">in an emergency or for a short duration.  </w:t>
      </w:r>
      <w:r w:rsidR="00E432B0">
        <w:rPr>
          <w:rFonts w:cstheme="minorHAnsi"/>
          <w:bCs/>
        </w:rPr>
        <w:t xml:space="preserve">In addition, </w:t>
      </w:r>
      <w:r w:rsidR="00E55FC9">
        <w:rPr>
          <w:rFonts w:cstheme="minorHAnsi"/>
          <w:bCs/>
        </w:rPr>
        <w:t xml:space="preserve">the Superintendent shall not permit there to be </w:t>
      </w:r>
      <w:r w:rsidR="008C5512">
        <w:rPr>
          <w:rFonts w:cstheme="minorHAnsi"/>
          <w:bCs/>
        </w:rPr>
        <w:t>fewer t</w:t>
      </w:r>
      <w:r w:rsidR="007D7052">
        <w:rPr>
          <w:rFonts w:cstheme="minorHAnsi"/>
          <w:bCs/>
        </w:rPr>
        <w:t xml:space="preserve">han </w:t>
      </w:r>
      <w:r w:rsidR="00E55FC9">
        <w:rPr>
          <w:rFonts w:cstheme="minorHAnsi"/>
          <w:bCs/>
        </w:rPr>
        <w:t xml:space="preserve">one individual who can </w:t>
      </w:r>
      <w:r w:rsidR="00676352">
        <w:rPr>
          <w:rFonts w:cstheme="minorHAnsi"/>
          <w:bCs/>
        </w:rPr>
        <w:t xml:space="preserve">assume full responsibilities </w:t>
      </w:r>
      <w:r w:rsidR="009218C2">
        <w:rPr>
          <w:rFonts w:cstheme="minorHAnsi"/>
          <w:bCs/>
        </w:rPr>
        <w:t xml:space="preserve">and takeover with reasonable proficiency as an interim </w:t>
      </w:r>
      <w:r w:rsidR="00676352">
        <w:rPr>
          <w:rFonts w:cstheme="minorHAnsi"/>
          <w:bCs/>
        </w:rPr>
        <w:t>superintendent</w:t>
      </w:r>
      <w:r w:rsidR="003D3791">
        <w:rPr>
          <w:rFonts w:cstheme="minorHAnsi"/>
          <w:bCs/>
        </w:rPr>
        <w:t xml:space="preserve"> if needed</w:t>
      </w:r>
      <w:r w:rsidR="00676352">
        <w:rPr>
          <w:rFonts w:cstheme="minorHAnsi"/>
          <w:bCs/>
        </w:rPr>
        <w:t xml:space="preserve">.  </w:t>
      </w:r>
      <w:r w:rsidR="009218C2">
        <w:rPr>
          <w:rFonts w:cstheme="minorHAnsi"/>
          <w:bCs/>
        </w:rPr>
        <w:t xml:space="preserve">  </w:t>
      </w:r>
    </w:p>
    <w:p w14:paraId="50A91FFA" w14:textId="77777777" w:rsidR="004B7989" w:rsidRPr="004B7989" w:rsidRDefault="004B7989" w:rsidP="004B7989">
      <w:pPr>
        <w:rPr>
          <w:rFonts w:cstheme="minorHAnsi"/>
          <w:bCs/>
        </w:rPr>
      </w:pPr>
    </w:p>
    <w:p w14:paraId="603153A1" w14:textId="5F6222AD" w:rsidR="00E71EF4" w:rsidRDefault="00E71EF4" w:rsidP="00B62C1C">
      <w:pPr>
        <w:rPr>
          <w:rFonts w:ascii="Calibri" w:hAnsi="Calibri" w:cs="Calibri"/>
          <w:iCs/>
        </w:rPr>
      </w:pPr>
    </w:p>
    <w:p w14:paraId="1C7872CC" w14:textId="77777777" w:rsidR="003B13B5" w:rsidRDefault="003B13B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13B5" w14:paraId="3472DE45" w14:textId="77777777" w:rsidTr="003B13B5">
        <w:tc>
          <w:tcPr>
            <w:tcW w:w="10790" w:type="dxa"/>
          </w:tcPr>
          <w:p w14:paraId="53D8C517" w14:textId="77777777" w:rsidR="003B13B5" w:rsidRPr="003B13B5" w:rsidRDefault="003B13B5" w:rsidP="003B13B5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B13B5">
              <w:rPr>
                <w:rFonts w:asciiTheme="minorHAnsi" w:hAnsiTheme="minorHAnsi" w:cstheme="minorHAnsi"/>
                <w:b/>
                <w:sz w:val="28"/>
              </w:rPr>
              <w:t>RECOMMENED MOTION</w:t>
            </w:r>
          </w:p>
          <w:p w14:paraId="3E0DDA0C" w14:textId="5416B6C8" w:rsidR="003B13B5" w:rsidRDefault="003B13B5" w:rsidP="003B13B5">
            <w:pPr>
              <w:rPr>
                <w:rFonts w:asciiTheme="minorHAnsi" w:hAnsiTheme="minorHAnsi" w:cstheme="minorHAnsi"/>
              </w:rPr>
            </w:pPr>
            <w:r w:rsidRPr="003B13B5">
              <w:rPr>
                <w:rFonts w:asciiTheme="minorHAnsi" w:hAnsiTheme="minorHAnsi" w:cstheme="minorHAnsi"/>
              </w:rPr>
              <w:t xml:space="preserve">That the </w:t>
            </w:r>
            <w:r w:rsidR="00872AD9">
              <w:rPr>
                <w:rFonts w:asciiTheme="minorHAnsi" w:hAnsiTheme="minorHAnsi" w:cstheme="minorHAnsi"/>
              </w:rPr>
              <w:t>Exec</w:t>
            </w:r>
            <w:r w:rsidR="008607FC">
              <w:rPr>
                <w:rFonts w:asciiTheme="minorHAnsi" w:hAnsiTheme="minorHAnsi" w:cstheme="minorHAnsi"/>
              </w:rPr>
              <w:t>u</w:t>
            </w:r>
            <w:r w:rsidR="00872AD9">
              <w:rPr>
                <w:rFonts w:asciiTheme="minorHAnsi" w:hAnsiTheme="minorHAnsi" w:cstheme="minorHAnsi"/>
              </w:rPr>
              <w:t xml:space="preserve">tive Limitation Ends Policy </w:t>
            </w:r>
            <w:r w:rsidR="002B6F50">
              <w:rPr>
                <w:rFonts w:asciiTheme="minorHAnsi" w:hAnsiTheme="minorHAnsi" w:cstheme="minorHAnsi"/>
              </w:rPr>
              <w:t>2</w:t>
            </w:r>
            <w:r w:rsidR="00872AD9">
              <w:rPr>
                <w:rFonts w:asciiTheme="minorHAnsi" w:hAnsiTheme="minorHAnsi" w:cstheme="minorHAnsi"/>
              </w:rPr>
              <w:t xml:space="preserve">: </w:t>
            </w:r>
            <w:r w:rsidR="002B6F50">
              <w:rPr>
                <w:rFonts w:asciiTheme="minorHAnsi" w:hAnsiTheme="minorHAnsi" w:cstheme="minorHAnsi"/>
              </w:rPr>
              <w:t xml:space="preserve">Emergency Superintendent Succession </w:t>
            </w:r>
            <w:r w:rsidR="001677D7">
              <w:rPr>
                <w:rFonts w:asciiTheme="minorHAnsi" w:hAnsiTheme="minorHAnsi" w:cstheme="minorHAnsi"/>
              </w:rPr>
              <w:t xml:space="preserve">as revised </w:t>
            </w:r>
            <w:r w:rsidR="00872AD9">
              <w:rPr>
                <w:rFonts w:asciiTheme="minorHAnsi" w:hAnsiTheme="minorHAnsi" w:cstheme="minorHAnsi"/>
              </w:rPr>
              <w:t>be approved</w:t>
            </w:r>
            <w:r w:rsidR="008607FC">
              <w:rPr>
                <w:rFonts w:asciiTheme="minorHAnsi" w:hAnsiTheme="minorHAnsi" w:cstheme="minorHAnsi"/>
              </w:rPr>
              <w:t xml:space="preserve"> as in compliance</w:t>
            </w:r>
            <w:r w:rsidR="00815CEE">
              <w:rPr>
                <w:rFonts w:asciiTheme="minorHAnsi" w:hAnsiTheme="minorHAnsi" w:cstheme="minorHAnsi"/>
              </w:rPr>
              <w:t xml:space="preserve"> and that the superintendent has </w:t>
            </w:r>
            <w:r w:rsidR="007E36BF">
              <w:rPr>
                <w:rFonts w:asciiTheme="minorHAnsi" w:hAnsiTheme="minorHAnsi" w:cstheme="minorHAnsi"/>
              </w:rPr>
              <w:t xml:space="preserve">used reasonable interpretation </w:t>
            </w:r>
            <w:r w:rsidR="00D00897">
              <w:rPr>
                <w:rFonts w:asciiTheme="minorHAnsi" w:hAnsiTheme="minorHAnsi" w:cstheme="minorHAnsi"/>
              </w:rPr>
              <w:t xml:space="preserve">of this policy. </w:t>
            </w:r>
            <w:r w:rsidR="00F819DC">
              <w:rPr>
                <w:rFonts w:asciiTheme="minorHAnsi" w:hAnsiTheme="minorHAnsi" w:cstheme="minorHAnsi"/>
              </w:rPr>
              <w:t xml:space="preserve">  </w:t>
            </w:r>
            <w:r w:rsidR="005E71E7">
              <w:rPr>
                <w:rFonts w:asciiTheme="minorHAnsi" w:hAnsiTheme="minorHAnsi" w:cstheme="minorHAnsi"/>
              </w:rPr>
              <w:t xml:space="preserve"> </w:t>
            </w:r>
            <w:r w:rsidRPr="003B13B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84D017B" w14:textId="481BED55" w:rsidR="007F00FB" w:rsidRPr="007F00FB" w:rsidRDefault="005F0800" w:rsidP="00997E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ab/>
      </w:r>
    </w:p>
    <w:sectPr w:rsidR="007F00FB" w:rsidRPr="007F00FB" w:rsidSect="00CE30F6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E5EF" w14:textId="77777777" w:rsidR="00074154" w:rsidRDefault="00074154" w:rsidP="00CE30F6">
      <w:r>
        <w:separator/>
      </w:r>
    </w:p>
  </w:endnote>
  <w:endnote w:type="continuationSeparator" w:id="0">
    <w:p w14:paraId="015B9E5F" w14:textId="77777777" w:rsidR="00074154" w:rsidRDefault="00074154" w:rsidP="00CE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257F" w14:textId="77777777" w:rsidR="007F00FB" w:rsidRPr="007F00FB" w:rsidRDefault="003B13B5" w:rsidP="003B13B5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3B13B5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AEC8" w14:textId="77777777" w:rsidR="00074154" w:rsidRDefault="00074154" w:rsidP="00CE30F6">
      <w:r>
        <w:separator/>
      </w:r>
    </w:p>
  </w:footnote>
  <w:footnote w:type="continuationSeparator" w:id="0">
    <w:p w14:paraId="14CEBDE1" w14:textId="77777777" w:rsidR="00074154" w:rsidRDefault="00074154" w:rsidP="00CE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1B8D" w14:textId="235BE4C0" w:rsidR="007F00FB" w:rsidRPr="00E07F6A" w:rsidRDefault="007F00FB" w:rsidP="00E07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7D2"/>
    <w:multiLevelType w:val="hybridMultilevel"/>
    <w:tmpl w:val="A970DE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F33F4"/>
    <w:multiLevelType w:val="hybridMultilevel"/>
    <w:tmpl w:val="B5DEA5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5069D1"/>
    <w:multiLevelType w:val="hybridMultilevel"/>
    <w:tmpl w:val="787CAB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C2595"/>
    <w:multiLevelType w:val="hybridMultilevel"/>
    <w:tmpl w:val="E51024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FB07F3"/>
    <w:multiLevelType w:val="hybridMultilevel"/>
    <w:tmpl w:val="602E3A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C4B61"/>
    <w:multiLevelType w:val="multilevel"/>
    <w:tmpl w:val="D6762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CE96B0E"/>
    <w:multiLevelType w:val="hybridMultilevel"/>
    <w:tmpl w:val="6F3007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9839253">
    <w:abstractNumId w:val="5"/>
  </w:num>
  <w:num w:numId="2" w16cid:durableId="1915166015">
    <w:abstractNumId w:val="3"/>
  </w:num>
  <w:num w:numId="3" w16cid:durableId="904532487">
    <w:abstractNumId w:val="0"/>
  </w:num>
  <w:num w:numId="4" w16cid:durableId="1622490769">
    <w:abstractNumId w:val="1"/>
  </w:num>
  <w:num w:numId="5" w16cid:durableId="645932361">
    <w:abstractNumId w:val="2"/>
  </w:num>
  <w:num w:numId="6" w16cid:durableId="1557163379">
    <w:abstractNumId w:val="6"/>
  </w:num>
  <w:num w:numId="7" w16cid:durableId="1176187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TQwNTEyNDYzNDJS0lEKTi0uzszPAykwrgUAktBXYSwAAAA="/>
  </w:docVars>
  <w:rsids>
    <w:rsidRoot w:val="00CE30F6"/>
    <w:rsid w:val="0000364C"/>
    <w:rsid w:val="00010CCC"/>
    <w:rsid w:val="00021A0F"/>
    <w:rsid w:val="00054FE8"/>
    <w:rsid w:val="0006290C"/>
    <w:rsid w:val="00074154"/>
    <w:rsid w:val="00101A7B"/>
    <w:rsid w:val="0011428A"/>
    <w:rsid w:val="0011659F"/>
    <w:rsid w:val="00127798"/>
    <w:rsid w:val="00132C1B"/>
    <w:rsid w:val="00152676"/>
    <w:rsid w:val="0015431C"/>
    <w:rsid w:val="001677D7"/>
    <w:rsid w:val="00184AF1"/>
    <w:rsid w:val="00190B35"/>
    <w:rsid w:val="001D1EF6"/>
    <w:rsid w:val="00246A02"/>
    <w:rsid w:val="00246B9E"/>
    <w:rsid w:val="00264EB8"/>
    <w:rsid w:val="00277E92"/>
    <w:rsid w:val="002B6F50"/>
    <w:rsid w:val="002C1973"/>
    <w:rsid w:val="002D0CAF"/>
    <w:rsid w:val="00391137"/>
    <w:rsid w:val="003B13B5"/>
    <w:rsid w:val="003B23CE"/>
    <w:rsid w:val="003C12FF"/>
    <w:rsid w:val="003C3C9F"/>
    <w:rsid w:val="003D3791"/>
    <w:rsid w:val="003F7597"/>
    <w:rsid w:val="0042281B"/>
    <w:rsid w:val="0043496F"/>
    <w:rsid w:val="0043539E"/>
    <w:rsid w:val="00444879"/>
    <w:rsid w:val="00460C17"/>
    <w:rsid w:val="00487C51"/>
    <w:rsid w:val="00496E24"/>
    <w:rsid w:val="004B7989"/>
    <w:rsid w:val="00522881"/>
    <w:rsid w:val="00552A86"/>
    <w:rsid w:val="0057244C"/>
    <w:rsid w:val="00573D6A"/>
    <w:rsid w:val="005832CB"/>
    <w:rsid w:val="005932A4"/>
    <w:rsid w:val="005B68D2"/>
    <w:rsid w:val="005E5189"/>
    <w:rsid w:val="005E71E7"/>
    <w:rsid w:val="005F0800"/>
    <w:rsid w:val="005F7A9E"/>
    <w:rsid w:val="00601C27"/>
    <w:rsid w:val="00624F07"/>
    <w:rsid w:val="00666732"/>
    <w:rsid w:val="00676352"/>
    <w:rsid w:val="006D02CC"/>
    <w:rsid w:val="006F7568"/>
    <w:rsid w:val="00721EEF"/>
    <w:rsid w:val="007D7052"/>
    <w:rsid w:val="007E36BF"/>
    <w:rsid w:val="007E6A64"/>
    <w:rsid w:val="007F00FB"/>
    <w:rsid w:val="00815CEE"/>
    <w:rsid w:val="008259E5"/>
    <w:rsid w:val="008432A2"/>
    <w:rsid w:val="00843454"/>
    <w:rsid w:val="008607FC"/>
    <w:rsid w:val="00872AD9"/>
    <w:rsid w:val="008C5512"/>
    <w:rsid w:val="009037D1"/>
    <w:rsid w:val="00920466"/>
    <w:rsid w:val="009218C2"/>
    <w:rsid w:val="009304E1"/>
    <w:rsid w:val="009461CE"/>
    <w:rsid w:val="00967C2E"/>
    <w:rsid w:val="00980E82"/>
    <w:rsid w:val="00997E55"/>
    <w:rsid w:val="009A7DCE"/>
    <w:rsid w:val="009B7BDA"/>
    <w:rsid w:val="00A102DA"/>
    <w:rsid w:val="00A24E58"/>
    <w:rsid w:val="00A453BF"/>
    <w:rsid w:val="00A53A80"/>
    <w:rsid w:val="00AA6680"/>
    <w:rsid w:val="00AE46A0"/>
    <w:rsid w:val="00B20A6A"/>
    <w:rsid w:val="00B305C6"/>
    <w:rsid w:val="00B322B0"/>
    <w:rsid w:val="00B62C1C"/>
    <w:rsid w:val="00B62D86"/>
    <w:rsid w:val="00B661A6"/>
    <w:rsid w:val="00BA43F8"/>
    <w:rsid w:val="00BB2E13"/>
    <w:rsid w:val="00BE31FA"/>
    <w:rsid w:val="00C0062F"/>
    <w:rsid w:val="00C42784"/>
    <w:rsid w:val="00C7605D"/>
    <w:rsid w:val="00CA272B"/>
    <w:rsid w:val="00CD6098"/>
    <w:rsid w:val="00CE30F6"/>
    <w:rsid w:val="00D00897"/>
    <w:rsid w:val="00D469CC"/>
    <w:rsid w:val="00D841C4"/>
    <w:rsid w:val="00D92700"/>
    <w:rsid w:val="00DA07EF"/>
    <w:rsid w:val="00E07F6A"/>
    <w:rsid w:val="00E176C7"/>
    <w:rsid w:val="00E32BAB"/>
    <w:rsid w:val="00E432B0"/>
    <w:rsid w:val="00E55FC9"/>
    <w:rsid w:val="00E571C7"/>
    <w:rsid w:val="00E71EF4"/>
    <w:rsid w:val="00E91611"/>
    <w:rsid w:val="00EA1209"/>
    <w:rsid w:val="00EA3332"/>
    <w:rsid w:val="00EB1726"/>
    <w:rsid w:val="00EC75FF"/>
    <w:rsid w:val="00F41F8E"/>
    <w:rsid w:val="00F53536"/>
    <w:rsid w:val="00F5635C"/>
    <w:rsid w:val="00F80D53"/>
    <w:rsid w:val="00F819DC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3BCE"/>
  <w15:chartTrackingRefBased/>
  <w15:docId w15:val="{79A67DF2-148D-4916-B613-C5C239D6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F6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E30F6"/>
    <w:pPr>
      <w:jc w:val="center"/>
    </w:pPr>
    <w:rPr>
      <w:rFonts w:ascii="Arial" w:hAnsi="Arial"/>
      <w:b/>
      <w:bCs/>
      <w:sz w:val="3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CE30F6"/>
    <w:rPr>
      <w:rFonts w:ascii="Arial" w:eastAsia="Times New Roman" w:hAnsi="Arial" w:cs="Times New Roman"/>
      <w:b/>
      <w:bCs/>
      <w:sz w:val="32"/>
      <w:szCs w:val="24"/>
      <w:lang w:eastAsia="en-US"/>
    </w:rPr>
  </w:style>
  <w:style w:type="table" w:styleId="TableGrid">
    <w:name w:val="Table Grid"/>
    <w:basedOn w:val="TableNormal"/>
    <w:uiPriority w:val="39"/>
    <w:rsid w:val="00CE30F6"/>
    <w:pPr>
      <w:jc w:val="left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E30F6"/>
    <w:pPr>
      <w:spacing w:after="120"/>
    </w:pPr>
    <w:rPr>
      <w:rFonts w:ascii="Gill Sans MT" w:hAnsi="Gill Sans MT"/>
    </w:rPr>
  </w:style>
  <w:style w:type="character" w:customStyle="1" w:styleId="BodyTextChar">
    <w:name w:val="Body Text Char"/>
    <w:basedOn w:val="DefaultParagraphFont"/>
    <w:link w:val="BodyText"/>
    <w:rsid w:val="00CE30F6"/>
    <w:rPr>
      <w:rFonts w:ascii="Gill Sans MT" w:eastAsia="Times New Roman" w:hAnsi="Gill Sans MT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3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0F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E3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30F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0F6"/>
    <w:pPr>
      <w:numPr>
        <w:ilvl w:val="1"/>
      </w:numPr>
      <w:spacing w:after="160" w:line="259" w:lineRule="auto"/>
    </w:pPr>
    <w:rPr>
      <w:rFonts w:ascii="Calibri" w:hAnsi="Calibri"/>
      <w:color w:val="5A5A5A" w:themeColor="text1" w:themeTint="A5"/>
      <w:spacing w:val="15"/>
      <w:sz w:val="22"/>
      <w:szCs w:val="22"/>
      <w:lang w:val="en-CA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CE30F6"/>
    <w:rPr>
      <w:rFonts w:ascii="Calibri" w:eastAsia="Times New Roman" w:hAnsi="Calibri" w:cs="Times New Roman"/>
      <w:color w:val="5A5A5A" w:themeColor="text1" w:themeTint="A5"/>
      <w:spacing w:val="15"/>
      <w:lang w:eastAsia="en-CA"/>
    </w:rPr>
  </w:style>
  <w:style w:type="paragraph" w:styleId="ListParagraph">
    <w:name w:val="List Paragraph"/>
    <w:basedOn w:val="Normal"/>
    <w:uiPriority w:val="34"/>
    <w:qFormat/>
    <w:rsid w:val="007F00FB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FC2828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BAE7-AC6B-49D0-AFE4-F0A8D62D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Renee Hill</cp:lastModifiedBy>
  <cp:revision>3</cp:revision>
  <dcterms:created xsi:type="dcterms:W3CDTF">2023-01-27T00:08:00Z</dcterms:created>
  <dcterms:modified xsi:type="dcterms:W3CDTF">2023-01-27T00:08:00Z</dcterms:modified>
</cp:coreProperties>
</file>