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7DFD" w14:textId="0F72DE92" w:rsidR="00E538D0" w:rsidRDefault="00E538D0" w:rsidP="00367D80">
      <w:pPr>
        <w:jc w:val="right"/>
        <w:rPr>
          <w:rFonts w:ascii="Times New Roman" w:hAnsi="Times New Roman" w:cs="Times New Roman"/>
          <w:b/>
        </w:rPr>
      </w:pPr>
      <w:r w:rsidRPr="00690768">
        <w:rPr>
          <w:rFonts w:ascii="Times New Roman" w:hAnsi="Times New Roman" w:cs="Times New Roman"/>
          <w:b/>
          <w:sz w:val="22"/>
          <w:szCs w:val="22"/>
        </w:rPr>
        <w:tab/>
      </w:r>
      <w:r w:rsidRPr="00690768">
        <w:rPr>
          <w:rFonts w:ascii="Times New Roman" w:hAnsi="Times New Roman" w:cs="Times New Roman"/>
          <w:b/>
        </w:rPr>
        <w:t xml:space="preserve">                                 </w:t>
      </w:r>
      <w:r w:rsidR="006B3968">
        <w:rPr>
          <w:rFonts w:ascii="Times New Roman" w:hAnsi="Times New Roman" w:cs="Times New Roman"/>
          <w:b/>
        </w:rPr>
        <w:t xml:space="preserve">Operating </w:t>
      </w:r>
      <w:r w:rsidRPr="00690768">
        <w:rPr>
          <w:rFonts w:ascii="Times New Roman" w:hAnsi="Times New Roman" w:cs="Times New Roman"/>
          <w:b/>
        </w:rPr>
        <w:t>Policy No. 3230</w:t>
      </w:r>
    </w:p>
    <w:p w14:paraId="4DA3142B" w14:textId="6629E2DC" w:rsidR="006B3968" w:rsidRPr="00690768" w:rsidRDefault="006B3968" w:rsidP="00367D80">
      <w:pPr>
        <w:jc w:val="right"/>
        <w:rPr>
          <w:rFonts w:ascii="Times New Roman" w:hAnsi="Times New Roman" w:cs="Times New Roman"/>
          <w:b/>
        </w:rPr>
      </w:pPr>
      <w:r>
        <w:rPr>
          <w:rFonts w:ascii="Times New Roman" w:hAnsi="Times New Roman" w:cs="Times New Roman"/>
          <w:b/>
        </w:rPr>
        <w:t>Students</w:t>
      </w:r>
    </w:p>
    <w:p w14:paraId="1396297C" w14:textId="77777777" w:rsidR="008E3795" w:rsidRDefault="008E3795" w:rsidP="00690768">
      <w:pPr>
        <w:jc w:val="center"/>
        <w:rPr>
          <w:rFonts w:ascii="Times New Roman" w:hAnsi="Times New Roman" w:cs="Times New Roman"/>
          <w:b/>
        </w:rPr>
      </w:pPr>
    </w:p>
    <w:p w14:paraId="666D332D" w14:textId="2967FBEC" w:rsidR="00690768" w:rsidRPr="00690768" w:rsidRDefault="00130C72" w:rsidP="00690768">
      <w:pPr>
        <w:jc w:val="center"/>
        <w:rPr>
          <w:rFonts w:ascii="Times New Roman" w:hAnsi="Times New Roman" w:cs="Times New Roman"/>
          <w:b/>
        </w:rPr>
      </w:pPr>
      <w:r>
        <w:rPr>
          <w:rFonts w:ascii="Times New Roman" w:hAnsi="Times New Roman" w:cs="Times New Roman"/>
          <w:b/>
        </w:rPr>
        <w:t xml:space="preserve">SEARCHES OF </w:t>
      </w:r>
      <w:r w:rsidR="00690768" w:rsidRPr="00690768">
        <w:rPr>
          <w:rFonts w:ascii="Times New Roman" w:hAnsi="Times New Roman" w:cs="Times New Roman"/>
          <w:b/>
        </w:rPr>
        <w:t>STUDENT</w:t>
      </w:r>
      <w:r>
        <w:rPr>
          <w:rFonts w:ascii="Times New Roman" w:hAnsi="Times New Roman" w:cs="Times New Roman"/>
          <w:b/>
        </w:rPr>
        <w:t>S AND STUDENT</w:t>
      </w:r>
      <w:r w:rsidR="00690768" w:rsidRPr="00690768">
        <w:rPr>
          <w:rFonts w:ascii="Times New Roman" w:hAnsi="Times New Roman" w:cs="Times New Roman"/>
          <w:b/>
        </w:rPr>
        <w:t xml:space="preserve"> PRIVACY</w:t>
      </w:r>
    </w:p>
    <w:p w14:paraId="53763D88" w14:textId="77777777" w:rsidR="00E538D0" w:rsidRDefault="00E538D0" w:rsidP="00E538D0">
      <w:pPr>
        <w:jc w:val="both"/>
        <w:rPr>
          <w:rFonts w:ascii="Times New Roman" w:hAnsi="Times New Roman" w:cs="Times New Roman"/>
        </w:rPr>
      </w:pPr>
    </w:p>
    <w:p w14:paraId="0F7848D9" w14:textId="77777777" w:rsidR="00E538D0" w:rsidRPr="00690768" w:rsidRDefault="00E538D0" w:rsidP="00221274">
      <w:pPr>
        <w:pStyle w:val="Level1"/>
        <w:suppressAutoHyphens/>
        <w:spacing w:after="0"/>
        <w:rPr>
          <w:rFonts w:cs="Times New Roman"/>
        </w:rPr>
      </w:pPr>
      <w:r w:rsidRPr="00367D80">
        <w:rPr>
          <w:rStyle w:val="Heading3Char"/>
          <w:rFonts w:ascii="Times New Roman" w:hAnsi="Times New Roman" w:cs="Times New Roman"/>
          <w:color w:val="auto"/>
        </w:rPr>
        <w:t xml:space="preserve">Searches of Students and Personal Property </w:t>
      </w:r>
      <w:r w:rsidRPr="00690768">
        <w:rPr>
          <w:rStyle w:val="Heading3Char"/>
          <w:rFonts w:ascii="Times New Roman" w:hAnsi="Times New Roman" w:cs="Times New Roman"/>
        </w:rPr>
        <w:br/>
      </w:r>
    </w:p>
    <w:p w14:paraId="148F69FA" w14:textId="77777777" w:rsidR="00E538D0" w:rsidRPr="00690768" w:rsidRDefault="00E538D0" w:rsidP="00221274">
      <w:pPr>
        <w:pStyle w:val="Level1"/>
        <w:suppressAutoHyphens/>
        <w:spacing w:after="0"/>
        <w:rPr>
          <w:rFonts w:cs="Times New Roman"/>
        </w:rPr>
      </w:pPr>
      <w:r w:rsidRPr="00690768">
        <w:rPr>
          <w:rFonts w:cs="Times New Roman"/>
        </w:rPr>
        <w:t>Personal privacy is a fundamental aspect of individual liberty. All students possess the constitutional right to be secure in their persons, papers, and effects against unreasonable searches and seizures. Staff will</w:t>
      </w:r>
      <w:r w:rsidRPr="00690768">
        <w:rPr>
          <w:rFonts w:cs="Times New Roman"/>
          <w:b/>
        </w:rPr>
        <w:t xml:space="preserve"> </w:t>
      </w:r>
      <w:r w:rsidRPr="00690768">
        <w:rPr>
          <w:rFonts w:cs="Times New Roman"/>
        </w:rPr>
        <w:t>take particular care to respect students' privacy.</w:t>
      </w:r>
    </w:p>
    <w:p w14:paraId="5CE157B0" w14:textId="77777777" w:rsidR="00E538D0" w:rsidRPr="00690768" w:rsidRDefault="00E538D0" w:rsidP="00E538D0">
      <w:pPr>
        <w:pStyle w:val="Level1"/>
        <w:suppressAutoHyphens/>
        <w:spacing w:after="0"/>
        <w:ind w:left="360"/>
        <w:rPr>
          <w:rFonts w:cs="Times New Roman"/>
        </w:rPr>
      </w:pPr>
    </w:p>
    <w:p w14:paraId="59F34B3F" w14:textId="63546A56" w:rsidR="00EA225E" w:rsidRDefault="00E538D0" w:rsidP="00221274">
      <w:pPr>
        <w:pStyle w:val="IndentText"/>
        <w:suppressAutoHyphens/>
        <w:spacing w:after="0"/>
        <w:ind w:left="0"/>
        <w:rPr>
          <w:szCs w:val="24"/>
        </w:rPr>
      </w:pPr>
      <w:r w:rsidRPr="00690768">
        <w:rPr>
          <w:szCs w:val="24"/>
        </w:rPr>
        <w:t xml:space="preserve">School officials have authority to maintain order and discipline in the school and to protect students from exposure to illegal drugs, weapons, and contraband. The principal, and other </w:t>
      </w:r>
      <w:r w:rsidR="006B3968">
        <w:rPr>
          <w:szCs w:val="24"/>
        </w:rPr>
        <w:t xml:space="preserve">designated </w:t>
      </w:r>
      <w:r w:rsidRPr="00690768">
        <w:rPr>
          <w:szCs w:val="24"/>
        </w:rPr>
        <w:t>staff at ReLife School, have the authority to conduct reasonable searches on school property</w:t>
      </w:r>
      <w:r w:rsidR="00EF211E">
        <w:rPr>
          <w:szCs w:val="24"/>
        </w:rPr>
        <w:t xml:space="preserve"> in accordance with the law.</w:t>
      </w:r>
    </w:p>
    <w:p w14:paraId="4281EE53" w14:textId="77777777" w:rsidR="00EA225E" w:rsidRDefault="00EA225E" w:rsidP="00E87734">
      <w:pPr>
        <w:pStyle w:val="IndentText"/>
        <w:suppressAutoHyphens/>
        <w:spacing w:after="0"/>
        <w:rPr>
          <w:szCs w:val="24"/>
        </w:rPr>
      </w:pPr>
    </w:p>
    <w:p w14:paraId="2A374D21" w14:textId="2109A51E" w:rsidR="00404E90" w:rsidRPr="00E71BA1" w:rsidRDefault="00404E90" w:rsidP="00404E90">
      <w:pPr>
        <w:pStyle w:val="NormalWeb"/>
        <w:rPr>
          <w:rFonts w:ascii="Times New Roman" w:hAnsi="Times New Roman"/>
          <w:b/>
          <w:bCs/>
          <w:sz w:val="24"/>
          <w:szCs w:val="24"/>
        </w:rPr>
      </w:pPr>
      <w:r w:rsidRPr="00E71BA1">
        <w:rPr>
          <w:rFonts w:ascii="Times New Roman" w:hAnsi="Times New Roman"/>
          <w:b/>
          <w:bCs/>
          <w:sz w:val="24"/>
          <w:szCs w:val="24"/>
        </w:rPr>
        <w:t>Student Privacy</w:t>
      </w:r>
    </w:p>
    <w:p w14:paraId="2696B4B8" w14:textId="77777777" w:rsidR="00404E90" w:rsidRPr="00E71BA1" w:rsidRDefault="00404E90" w:rsidP="00404E90">
      <w:pPr>
        <w:pStyle w:val="NormalWeb"/>
        <w:rPr>
          <w:rFonts w:ascii="Times New Roman" w:hAnsi="Times New Roman"/>
          <w:b/>
          <w:bCs/>
          <w:sz w:val="24"/>
          <w:szCs w:val="24"/>
        </w:rPr>
      </w:pPr>
    </w:p>
    <w:p w14:paraId="7E9FC67D" w14:textId="77777777" w:rsidR="00404E90" w:rsidRPr="00E71BA1" w:rsidRDefault="00404E90" w:rsidP="00404E90">
      <w:pPr>
        <w:pStyle w:val="NormalWeb"/>
        <w:rPr>
          <w:rFonts w:ascii="Times New Roman" w:hAnsi="Times New Roman"/>
          <w:b/>
          <w:bCs/>
          <w:sz w:val="24"/>
          <w:szCs w:val="24"/>
        </w:rPr>
      </w:pPr>
      <w:r w:rsidRPr="00E71BA1">
        <w:rPr>
          <w:rFonts w:ascii="Times New Roman" w:hAnsi="Times New Roman"/>
          <w:b/>
          <w:bCs/>
          <w:sz w:val="24"/>
          <w:szCs w:val="24"/>
        </w:rPr>
        <w:t>Adult Students, Emancipated Minors, and Confidential Health Information</w:t>
      </w:r>
    </w:p>
    <w:p w14:paraId="528EACD5" w14:textId="77777777" w:rsidR="00404E90" w:rsidRPr="00E71BA1" w:rsidRDefault="00404E90" w:rsidP="00404E90">
      <w:pPr>
        <w:pStyle w:val="NormalWeb"/>
        <w:rPr>
          <w:rFonts w:ascii="Times New Roman" w:hAnsi="Times New Roman"/>
          <w:sz w:val="24"/>
          <w:szCs w:val="24"/>
        </w:rPr>
      </w:pPr>
      <w:r w:rsidRPr="00E71BA1">
        <w:rPr>
          <w:rFonts w:ascii="Times New Roman" w:hAnsi="Times New Roman"/>
          <w:sz w:val="24"/>
          <w:szCs w:val="24"/>
        </w:rPr>
        <w:t xml:space="preserve">State law provides that at certain ages, students attain the right to decide for themselves what records will remain confidential, even from their parents, and what activities the student will participate in. At age eighteen students become legal adults and must approve any disclosure of information about themselves from school records, except directory information if a request for confidentiality has not been filed. Students at age eighteen may also sign releases, authorizations, or permission slips to participate in school activities, and may sign themselves out of school and authorize their own absences. </w:t>
      </w:r>
    </w:p>
    <w:p w14:paraId="4689584C" w14:textId="77777777" w:rsidR="00404E90" w:rsidRPr="00E71BA1" w:rsidRDefault="00404E90" w:rsidP="00404E90">
      <w:pPr>
        <w:pStyle w:val="NormalWeb"/>
        <w:rPr>
          <w:rFonts w:ascii="Times New Roman" w:hAnsi="Times New Roman"/>
          <w:sz w:val="24"/>
          <w:szCs w:val="24"/>
        </w:rPr>
      </w:pPr>
    </w:p>
    <w:p w14:paraId="1E0D2B30" w14:textId="77777777" w:rsidR="00404E90" w:rsidRPr="00E71BA1" w:rsidRDefault="00404E90" w:rsidP="00404E90">
      <w:pPr>
        <w:pStyle w:val="NormalWeb"/>
        <w:rPr>
          <w:rFonts w:ascii="Times New Roman" w:hAnsi="Times New Roman"/>
          <w:sz w:val="24"/>
          <w:szCs w:val="24"/>
        </w:rPr>
      </w:pPr>
      <w:r w:rsidRPr="00E71BA1">
        <w:rPr>
          <w:rFonts w:ascii="Times New Roman" w:hAnsi="Times New Roman"/>
          <w:sz w:val="24"/>
          <w:szCs w:val="24"/>
        </w:rPr>
        <w:t xml:space="preserve">Students between sixteen and eighteen who have been granted legal emancipation from their parents or guardians have the same rights as eighteen-year-old students. </w:t>
      </w:r>
    </w:p>
    <w:p w14:paraId="7A3E802A" w14:textId="77777777" w:rsidR="00404E90" w:rsidRPr="00E71BA1" w:rsidRDefault="00404E90" w:rsidP="00404E90">
      <w:pPr>
        <w:pStyle w:val="NormalWeb"/>
        <w:rPr>
          <w:rFonts w:ascii="Times New Roman" w:hAnsi="Times New Roman"/>
          <w:sz w:val="24"/>
          <w:szCs w:val="24"/>
        </w:rPr>
      </w:pPr>
    </w:p>
    <w:p w14:paraId="4AC7C025" w14:textId="77777777" w:rsidR="00404E90" w:rsidRPr="00E71BA1" w:rsidRDefault="00404E90" w:rsidP="00404E90">
      <w:pPr>
        <w:pStyle w:val="NormalWeb"/>
        <w:rPr>
          <w:rFonts w:ascii="Times New Roman" w:hAnsi="Times New Roman"/>
          <w:sz w:val="24"/>
          <w:szCs w:val="24"/>
        </w:rPr>
      </w:pPr>
      <w:r w:rsidRPr="00E71BA1">
        <w:rPr>
          <w:rFonts w:ascii="Times New Roman" w:hAnsi="Times New Roman"/>
          <w:sz w:val="24"/>
          <w:szCs w:val="24"/>
        </w:rPr>
        <w:t xml:space="preserve">Students over fourteen years of age have confidentiality rights in records indicating that they have been tested or treated for a sexually transmitted disease. Students thirteen years and older have confidentiality rights in records regarding drug, alcohol, or mental health treatment. </w:t>
      </w:r>
    </w:p>
    <w:p w14:paraId="6C233311" w14:textId="77777777" w:rsidR="00404E90" w:rsidRPr="00E71BA1" w:rsidRDefault="00404E90" w:rsidP="00404E90">
      <w:pPr>
        <w:pStyle w:val="NormalWeb"/>
        <w:rPr>
          <w:rFonts w:ascii="Times New Roman" w:hAnsi="Times New Roman"/>
          <w:sz w:val="24"/>
          <w:szCs w:val="24"/>
        </w:rPr>
      </w:pPr>
    </w:p>
    <w:p w14:paraId="1D6AF509" w14:textId="77777777" w:rsidR="00404E90" w:rsidRPr="00E71BA1" w:rsidRDefault="00404E90" w:rsidP="00404E90">
      <w:pPr>
        <w:pStyle w:val="NormalWeb"/>
        <w:rPr>
          <w:rFonts w:ascii="Times New Roman" w:hAnsi="Times New Roman"/>
          <w:b/>
          <w:bCs/>
          <w:sz w:val="24"/>
          <w:szCs w:val="24"/>
        </w:rPr>
      </w:pPr>
      <w:r w:rsidRPr="00E71BA1">
        <w:rPr>
          <w:rFonts w:ascii="Times New Roman" w:hAnsi="Times New Roman"/>
          <w:sz w:val="24"/>
          <w:szCs w:val="24"/>
        </w:rPr>
        <w:t>All students have confidentiality rights in family planning or abortion records.</w:t>
      </w:r>
    </w:p>
    <w:p w14:paraId="48CDD929" w14:textId="77777777" w:rsidR="00404E90" w:rsidRPr="00690768" w:rsidRDefault="00404E90" w:rsidP="00E538D0">
      <w:pPr>
        <w:pStyle w:val="IndentText"/>
        <w:suppressAutoHyphens/>
        <w:spacing w:after="0"/>
        <w:ind w:left="0" w:firstLine="360"/>
        <w:rPr>
          <w:szCs w:val="24"/>
        </w:rPr>
      </w:pPr>
    </w:p>
    <w:p w14:paraId="074AF178" w14:textId="3FFDC721" w:rsidR="00E538D0" w:rsidRDefault="00246B8B" w:rsidP="00E538D0">
      <w:pPr>
        <w:pStyle w:val="References"/>
        <w:rPr>
          <w:b/>
          <w:bCs/>
          <w:szCs w:val="24"/>
        </w:rPr>
      </w:pPr>
      <w:r w:rsidRPr="00221274">
        <w:rPr>
          <w:b/>
          <w:bCs/>
          <w:szCs w:val="24"/>
        </w:rPr>
        <w:t>Procedures</w:t>
      </w:r>
    </w:p>
    <w:p w14:paraId="0904642D" w14:textId="77777777" w:rsidR="0049180D" w:rsidRDefault="0049180D" w:rsidP="00E538D0">
      <w:pPr>
        <w:pStyle w:val="References"/>
        <w:rPr>
          <w:b/>
          <w:bCs/>
          <w:szCs w:val="24"/>
        </w:rPr>
      </w:pPr>
    </w:p>
    <w:p w14:paraId="4625DB41" w14:textId="77777777" w:rsidR="002774CE" w:rsidRDefault="0049180D" w:rsidP="002774CE">
      <w:pPr>
        <w:pStyle w:val="References"/>
        <w:tabs>
          <w:tab w:val="clear" w:pos="2160"/>
          <w:tab w:val="clear" w:pos="4680"/>
          <w:tab w:val="clear" w:pos="5040"/>
          <w:tab w:val="clear" w:pos="5184"/>
          <w:tab w:val="left" w:pos="10"/>
        </w:tabs>
        <w:ind w:left="8550" w:hanging="8540"/>
        <w:rPr>
          <w:szCs w:val="24"/>
        </w:rPr>
      </w:pPr>
      <w:r>
        <w:rPr>
          <w:szCs w:val="24"/>
        </w:rPr>
        <w:t xml:space="preserve">ReLife School procedures for conducting searches of students </w:t>
      </w:r>
      <w:r w:rsidR="001C37E7">
        <w:rPr>
          <w:szCs w:val="24"/>
        </w:rPr>
        <w:t xml:space="preserve">will be included in </w:t>
      </w:r>
      <w:r w:rsidR="00767C0C">
        <w:rPr>
          <w:szCs w:val="24"/>
        </w:rPr>
        <w:t>t</w:t>
      </w:r>
      <w:r w:rsidR="008C671B">
        <w:rPr>
          <w:szCs w:val="24"/>
        </w:rPr>
        <w:t>he Student and</w:t>
      </w:r>
      <w:r w:rsidR="002774CE">
        <w:rPr>
          <w:szCs w:val="24"/>
        </w:rPr>
        <w:t xml:space="preserve"> </w:t>
      </w:r>
    </w:p>
    <w:p w14:paraId="487B5D56" w14:textId="64C073C3" w:rsidR="00507380" w:rsidRDefault="008C671B" w:rsidP="002774CE">
      <w:pPr>
        <w:pStyle w:val="References"/>
        <w:tabs>
          <w:tab w:val="clear" w:pos="2160"/>
          <w:tab w:val="clear" w:pos="4680"/>
          <w:tab w:val="clear" w:pos="5040"/>
          <w:tab w:val="clear" w:pos="5184"/>
          <w:tab w:val="left" w:pos="10"/>
        </w:tabs>
        <w:ind w:left="8550" w:hanging="8540"/>
        <w:rPr>
          <w:szCs w:val="24"/>
        </w:rPr>
      </w:pPr>
      <w:r>
        <w:rPr>
          <w:szCs w:val="24"/>
        </w:rPr>
        <w:t>Parent handbook.</w:t>
      </w:r>
    </w:p>
    <w:p w14:paraId="2F7CFE42" w14:textId="77777777" w:rsidR="008C671B" w:rsidRDefault="008C671B" w:rsidP="00E538D0">
      <w:pPr>
        <w:pStyle w:val="References"/>
        <w:rPr>
          <w:szCs w:val="24"/>
        </w:rPr>
      </w:pPr>
    </w:p>
    <w:p w14:paraId="5E6F41AB" w14:textId="53142FD2" w:rsidR="00E538D0" w:rsidRDefault="006B3968" w:rsidP="00E538D0">
      <w:pPr>
        <w:pStyle w:val="References"/>
        <w:rPr>
          <w:szCs w:val="24"/>
        </w:rPr>
      </w:pPr>
      <w:r>
        <w:rPr>
          <w:szCs w:val="24"/>
        </w:rPr>
        <w:t>Adopted: January 2014</w:t>
      </w:r>
    </w:p>
    <w:p w14:paraId="11A2570A" w14:textId="1920B889" w:rsidR="006B3968" w:rsidRDefault="006B3968" w:rsidP="00E538D0">
      <w:pPr>
        <w:pStyle w:val="References"/>
        <w:rPr>
          <w:szCs w:val="24"/>
        </w:rPr>
      </w:pPr>
      <w:r>
        <w:rPr>
          <w:szCs w:val="24"/>
        </w:rPr>
        <w:t xml:space="preserve">Revised: </w:t>
      </w:r>
      <w:r w:rsidR="00481D03">
        <w:rPr>
          <w:szCs w:val="24"/>
        </w:rPr>
        <w:t xml:space="preserve"> May 2019</w:t>
      </w:r>
    </w:p>
    <w:p w14:paraId="7C896C2A" w14:textId="67817FF0" w:rsidR="00806457" w:rsidRDefault="00806457" w:rsidP="00E538D0">
      <w:pPr>
        <w:pStyle w:val="References"/>
        <w:rPr>
          <w:szCs w:val="24"/>
        </w:rPr>
      </w:pPr>
      <w:r>
        <w:rPr>
          <w:szCs w:val="24"/>
        </w:rPr>
        <w:t xml:space="preserve">Revised: </w:t>
      </w:r>
      <w:r w:rsidR="002774CE">
        <w:rPr>
          <w:szCs w:val="24"/>
        </w:rPr>
        <w:t xml:space="preserve">September </w:t>
      </w:r>
      <w:r>
        <w:rPr>
          <w:szCs w:val="24"/>
        </w:rPr>
        <w:t>2023</w:t>
      </w:r>
    </w:p>
    <w:p w14:paraId="58286FD0" w14:textId="77777777" w:rsidR="00806457" w:rsidRDefault="00806457" w:rsidP="00E538D0">
      <w:pPr>
        <w:pStyle w:val="References"/>
        <w:rPr>
          <w:szCs w:val="24"/>
        </w:rPr>
      </w:pPr>
    </w:p>
    <w:p w14:paraId="4FB77CC8" w14:textId="12A8F870" w:rsidR="006B3968" w:rsidRPr="00690768" w:rsidRDefault="006B3968" w:rsidP="00E538D0">
      <w:pPr>
        <w:pStyle w:val="References"/>
        <w:rPr>
          <w:szCs w:val="24"/>
        </w:rPr>
      </w:pPr>
      <w:r>
        <w:rPr>
          <w:szCs w:val="24"/>
        </w:rPr>
        <w:t xml:space="preserve">Relevant Board Governance Policy: EL 3 </w:t>
      </w:r>
      <w:r w:rsidR="008E3795">
        <w:rPr>
          <w:szCs w:val="24"/>
        </w:rPr>
        <w:t>Transformational Re</w:t>
      </w:r>
      <w:r w:rsidR="00B50857">
        <w:rPr>
          <w:szCs w:val="24"/>
        </w:rPr>
        <w:t xml:space="preserve">lationships </w:t>
      </w:r>
    </w:p>
    <w:p w14:paraId="5E55FEA6" w14:textId="77777777" w:rsidR="002774CE" w:rsidRDefault="002774CE" w:rsidP="00E538D0">
      <w:pPr>
        <w:pStyle w:val="References"/>
        <w:rPr>
          <w:szCs w:val="24"/>
        </w:rPr>
      </w:pPr>
    </w:p>
    <w:p w14:paraId="6D3729C4" w14:textId="6E1608A1" w:rsidR="00E538D0" w:rsidRDefault="0019064D" w:rsidP="00E538D0">
      <w:pPr>
        <w:pStyle w:val="References"/>
        <w:rPr>
          <w:szCs w:val="24"/>
        </w:rPr>
      </w:pPr>
      <w:r>
        <w:rPr>
          <w:szCs w:val="24"/>
        </w:rPr>
        <w:t>Cross References:</w:t>
      </w:r>
      <w:r>
        <w:rPr>
          <w:szCs w:val="24"/>
        </w:rPr>
        <w:tab/>
        <w:t>Operating Policy No. 32</w:t>
      </w:r>
      <w:r w:rsidR="00D903A8">
        <w:rPr>
          <w:szCs w:val="24"/>
        </w:rPr>
        <w:t>45</w:t>
      </w:r>
      <w:r w:rsidR="00F30763">
        <w:rPr>
          <w:szCs w:val="24"/>
        </w:rPr>
        <w:t xml:space="preserve"> Students and Telecommunication Devices</w:t>
      </w:r>
    </w:p>
    <w:p w14:paraId="1241626B" w14:textId="0EE7A8DC" w:rsidR="00F30763" w:rsidRDefault="00F30763" w:rsidP="00E538D0">
      <w:pPr>
        <w:pStyle w:val="References"/>
        <w:rPr>
          <w:szCs w:val="24"/>
        </w:rPr>
      </w:pPr>
      <w:r>
        <w:rPr>
          <w:szCs w:val="24"/>
        </w:rPr>
        <w:tab/>
        <w:t>Operating Policy No. 3</w:t>
      </w:r>
      <w:r w:rsidR="00163A32">
        <w:rPr>
          <w:szCs w:val="24"/>
        </w:rPr>
        <w:t>2</w:t>
      </w:r>
      <w:r w:rsidR="00D903A8">
        <w:rPr>
          <w:szCs w:val="24"/>
        </w:rPr>
        <w:t>31 Student Records</w:t>
      </w:r>
    </w:p>
    <w:p w14:paraId="5FE2EFFE" w14:textId="77777777" w:rsidR="00D903A8" w:rsidRPr="00690768" w:rsidRDefault="00D903A8" w:rsidP="00E538D0">
      <w:pPr>
        <w:pStyle w:val="References"/>
        <w:rPr>
          <w:szCs w:val="24"/>
        </w:rPr>
      </w:pPr>
    </w:p>
    <w:p w14:paraId="4C18B7DF" w14:textId="77777777" w:rsidR="0069275D" w:rsidRPr="006C5D5A" w:rsidRDefault="00E538D0" w:rsidP="0069275D">
      <w:pPr>
        <w:rPr>
          <w:rFonts w:ascii="Times New Roman" w:hAnsi="Times New Roman" w:cs="Times New Roman"/>
        </w:rPr>
      </w:pPr>
      <w:r w:rsidRPr="002774CE">
        <w:rPr>
          <w:rFonts w:ascii="Times New Roman" w:hAnsi="Times New Roman" w:cs="Times New Roman"/>
        </w:rPr>
        <w:t>Legal References:</w:t>
      </w:r>
      <w:r w:rsidRPr="00690768">
        <w:tab/>
      </w:r>
      <w:r w:rsidR="0069275D" w:rsidRPr="006C5D5A">
        <w:rPr>
          <w:rFonts w:ascii="Times New Roman" w:hAnsi="Times New Roman" w:cs="Times New Roman"/>
        </w:rPr>
        <w:t>34 CFR § 99.5 What are the rights of students?</w:t>
      </w:r>
    </w:p>
    <w:p w14:paraId="6B52BBA7" w14:textId="77777777" w:rsidR="0069275D" w:rsidRPr="006C5D5A" w:rsidRDefault="0069275D" w:rsidP="00221274">
      <w:pPr>
        <w:ind w:left="1440" w:firstLine="720"/>
        <w:rPr>
          <w:rFonts w:ascii="Times New Roman" w:hAnsi="Times New Roman" w:cs="Times New Roman"/>
        </w:rPr>
      </w:pPr>
      <w:r w:rsidRPr="006C5D5A">
        <w:rPr>
          <w:rFonts w:ascii="Times New Roman" w:hAnsi="Times New Roman" w:cs="Times New Roman"/>
        </w:rPr>
        <w:t>42 CFR § 2.14 Minor patients</w:t>
      </w:r>
    </w:p>
    <w:p w14:paraId="5FF5E71C" w14:textId="77777777" w:rsidR="0069275D" w:rsidRPr="002774CE" w:rsidRDefault="0069275D" w:rsidP="00221274">
      <w:pPr>
        <w:ind w:left="1440" w:firstLine="720"/>
        <w:rPr>
          <w:rFonts w:ascii="Times New Roman" w:hAnsi="Times New Roman" w:cs="Times New Roman"/>
        </w:rPr>
      </w:pPr>
      <w:r w:rsidRPr="002774CE">
        <w:rPr>
          <w:rFonts w:ascii="Times New Roman" w:hAnsi="Times New Roman" w:cs="Times New Roman"/>
        </w:rPr>
        <w:t>RCW 9.02.100 Reproductive privacy—Public policy</w:t>
      </w:r>
    </w:p>
    <w:p w14:paraId="784A2C93" w14:textId="4B933AE0" w:rsidR="00E538D0" w:rsidRPr="002774CE" w:rsidRDefault="0069275D" w:rsidP="00E538D0">
      <w:pPr>
        <w:pStyle w:val="References"/>
        <w:rPr>
          <w:szCs w:val="24"/>
        </w:rPr>
      </w:pPr>
      <w:r w:rsidRPr="002774CE">
        <w:rPr>
          <w:szCs w:val="24"/>
        </w:rPr>
        <w:tab/>
      </w:r>
      <w:r w:rsidR="00E538D0" w:rsidRPr="002774CE">
        <w:rPr>
          <w:szCs w:val="24"/>
        </w:rPr>
        <w:t>RCW13.64.060 Power and Capacity of emancipated minor</w:t>
      </w:r>
    </w:p>
    <w:p w14:paraId="509D04A7" w14:textId="4A1CD31F" w:rsidR="00E538D0" w:rsidRPr="002774CE" w:rsidRDefault="00E538D0" w:rsidP="00E538D0">
      <w:pPr>
        <w:pStyle w:val="References"/>
        <w:rPr>
          <w:szCs w:val="24"/>
        </w:rPr>
      </w:pPr>
      <w:r w:rsidRPr="002774CE">
        <w:rPr>
          <w:szCs w:val="24"/>
        </w:rPr>
        <w:tab/>
        <w:t>RCW28A.320.040 Bylaws for board and school government</w:t>
      </w:r>
    </w:p>
    <w:p w14:paraId="32C8613F" w14:textId="3AB61D38" w:rsidR="00E538D0" w:rsidRPr="002774CE" w:rsidRDefault="00E538D0" w:rsidP="00367D80">
      <w:pPr>
        <w:pStyle w:val="References"/>
        <w:tabs>
          <w:tab w:val="clear" w:pos="4680"/>
          <w:tab w:val="clear" w:pos="5040"/>
          <w:tab w:val="left" w:pos="4770"/>
        </w:tabs>
        <w:ind w:left="2160" w:hanging="2160"/>
        <w:rPr>
          <w:szCs w:val="24"/>
        </w:rPr>
      </w:pPr>
      <w:r w:rsidRPr="002774CE">
        <w:rPr>
          <w:szCs w:val="24"/>
        </w:rPr>
        <w:tab/>
        <w:t>RCW28A.600.020</w:t>
      </w:r>
      <w:r w:rsidR="00367D80" w:rsidRPr="002774CE">
        <w:rPr>
          <w:szCs w:val="24"/>
        </w:rPr>
        <w:t xml:space="preserve"> E</w:t>
      </w:r>
      <w:r w:rsidRPr="002774CE">
        <w:rPr>
          <w:szCs w:val="24"/>
        </w:rPr>
        <w:t>xclusion of student from classroom - Written disciplinary procedures - Long-term suspension or expulsion</w:t>
      </w:r>
    </w:p>
    <w:p w14:paraId="43E4740C" w14:textId="774F91B0" w:rsidR="008B5F77" w:rsidRPr="002774CE" w:rsidRDefault="00E538D0" w:rsidP="00221274">
      <w:pPr>
        <w:ind w:left="2160"/>
        <w:rPr>
          <w:rFonts w:ascii="Times New Roman" w:hAnsi="Times New Roman" w:cs="Times New Roman"/>
        </w:rPr>
      </w:pPr>
      <w:r w:rsidRPr="002774CE">
        <w:rPr>
          <w:rFonts w:ascii="Times New Roman" w:hAnsi="Times New Roman" w:cs="Times New Roman"/>
        </w:rPr>
        <w:t>RCW28A.600.210-240 School official searches of student lockers</w:t>
      </w:r>
      <w:r w:rsidR="008B5F77" w:rsidRPr="002774CE">
        <w:rPr>
          <w:rFonts w:ascii="Times New Roman" w:hAnsi="Times New Roman" w:cs="Times New Roman"/>
        </w:rPr>
        <w:t>—No expectation of privacy—Authorization—Limitations—Notice and reasonable suspicion requirements</w:t>
      </w:r>
    </w:p>
    <w:p w14:paraId="3903D81F" w14:textId="6900A4A9" w:rsidR="004E6E41" w:rsidRPr="002774CE" w:rsidRDefault="004E6E41" w:rsidP="00221274">
      <w:pPr>
        <w:ind w:left="2160"/>
        <w:rPr>
          <w:rFonts w:ascii="Times New Roman" w:hAnsi="Times New Roman" w:cs="Times New Roman"/>
        </w:rPr>
      </w:pPr>
      <w:r w:rsidRPr="002774CE">
        <w:rPr>
          <w:rFonts w:ascii="Times New Roman" w:hAnsi="Times New Roman" w:cs="Times New Roman"/>
        </w:rPr>
        <w:t>RCW 70.02.220 Sexually transmitted diseases—Permitted and mandatory disclosures</w:t>
      </w:r>
    </w:p>
    <w:p w14:paraId="6386F12E" w14:textId="77777777" w:rsidR="004E6E41" w:rsidRPr="002774CE" w:rsidRDefault="004E6E41" w:rsidP="00221274">
      <w:pPr>
        <w:ind w:left="1440" w:firstLine="720"/>
        <w:rPr>
          <w:rFonts w:ascii="Times New Roman" w:hAnsi="Times New Roman" w:cs="Times New Roman"/>
        </w:rPr>
      </w:pPr>
      <w:r w:rsidRPr="002774CE">
        <w:rPr>
          <w:rFonts w:ascii="Times New Roman" w:hAnsi="Times New Roman" w:cs="Times New Roman"/>
        </w:rPr>
        <w:t>RCW 70.02.240 Mental health services—Minors—Permitted disclosures</w:t>
      </w:r>
    </w:p>
    <w:p w14:paraId="4ADF5C55" w14:textId="77777777" w:rsidR="004E6E41" w:rsidRPr="002774CE" w:rsidRDefault="004E6E41" w:rsidP="00221274">
      <w:pPr>
        <w:ind w:left="2160"/>
        <w:rPr>
          <w:rFonts w:ascii="Times New Roman" w:hAnsi="Times New Roman" w:cs="Times New Roman"/>
        </w:rPr>
      </w:pPr>
      <w:r w:rsidRPr="002774CE">
        <w:rPr>
          <w:rFonts w:ascii="Times New Roman" w:hAnsi="Times New Roman" w:cs="Times New Roman"/>
        </w:rPr>
        <w:t>RCW 70.02.265 Adolescent behavioral health services—Disclosures of treatment information and records—Restrictions and requirements</w:t>
      </w:r>
    </w:p>
    <w:p w14:paraId="68F38EFA" w14:textId="75E614EC" w:rsidR="004E6E41" w:rsidRPr="00690768" w:rsidRDefault="004E6E41" w:rsidP="00E538D0">
      <w:pPr>
        <w:pStyle w:val="References"/>
        <w:rPr>
          <w:szCs w:val="24"/>
        </w:rPr>
      </w:pPr>
    </w:p>
    <w:p w14:paraId="45EFB49C" w14:textId="77777777" w:rsidR="00E538D0" w:rsidRPr="00690768" w:rsidRDefault="00E538D0" w:rsidP="00E538D0">
      <w:pPr>
        <w:pStyle w:val="References"/>
        <w:rPr>
          <w:szCs w:val="24"/>
        </w:rPr>
      </w:pPr>
    </w:p>
    <w:p w14:paraId="17F09FB6" w14:textId="77777777" w:rsidR="00E538D0" w:rsidRPr="00690768" w:rsidRDefault="00E538D0" w:rsidP="00E538D0">
      <w:pPr>
        <w:pStyle w:val="AdoptionDate"/>
        <w:suppressAutoHyphens/>
        <w:rPr>
          <w:rFonts w:ascii="Times New Roman" w:hAnsi="Times New Roman"/>
          <w:sz w:val="24"/>
          <w:szCs w:val="24"/>
        </w:rPr>
      </w:pPr>
    </w:p>
    <w:p w14:paraId="052BD732" w14:textId="77777777" w:rsidR="00E538D0" w:rsidRPr="00690768" w:rsidRDefault="00E538D0" w:rsidP="00E538D0">
      <w:pPr>
        <w:pStyle w:val="AdoptionDate"/>
        <w:suppressAutoHyphens/>
        <w:rPr>
          <w:rFonts w:ascii="Times New Roman" w:hAnsi="Times New Roman"/>
          <w:sz w:val="24"/>
          <w:szCs w:val="24"/>
        </w:rPr>
      </w:pPr>
    </w:p>
    <w:p w14:paraId="7DEB56FA" w14:textId="77777777" w:rsidR="00E538D0" w:rsidRPr="00690768" w:rsidRDefault="00E538D0" w:rsidP="00E538D0">
      <w:pPr>
        <w:pStyle w:val="AdoptionDate"/>
        <w:suppressAutoHyphens/>
        <w:rPr>
          <w:rFonts w:ascii="Times New Roman" w:hAnsi="Times New Roman"/>
          <w:sz w:val="24"/>
          <w:szCs w:val="24"/>
        </w:rPr>
      </w:pPr>
    </w:p>
    <w:p w14:paraId="3F79E28D" w14:textId="4B4EBCAF" w:rsidR="00B3777A" w:rsidRPr="00690768" w:rsidRDefault="00B3777A" w:rsidP="00E538D0">
      <w:pPr>
        <w:rPr>
          <w:rFonts w:ascii="Times New Roman" w:hAnsi="Times New Roman" w:cs="Times New Roman"/>
        </w:rPr>
      </w:pPr>
    </w:p>
    <w:sectPr w:rsidR="00B3777A" w:rsidRPr="00690768" w:rsidSect="00006D05">
      <w:pgSz w:w="12240" w:h="15840"/>
      <w:pgMar w:top="1440" w:right="14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F2DB1"/>
    <w:multiLevelType w:val="hybridMultilevel"/>
    <w:tmpl w:val="DD327950"/>
    <w:lvl w:ilvl="0" w:tplc="83F8343E">
      <w:start w:val="1"/>
      <w:numFmt w:val="decimal"/>
      <w:pStyle w:val="Level2"/>
      <w:lvlText w:val="%1."/>
      <w:lvlJc w:val="left"/>
      <w:pPr>
        <w:tabs>
          <w:tab w:val="num" w:pos="1080"/>
        </w:tabs>
        <w:ind w:left="1080" w:hanging="360"/>
      </w:pPr>
      <w:rPr>
        <w:rFonts w:ascii="Times New Roman" w:hAnsi="Times New Roman" w:cs="Times New Roman" w:hint="default"/>
        <w:sz w:val="24"/>
      </w:rPr>
    </w:lvl>
    <w:lvl w:ilvl="1" w:tplc="9D44BF4C" w:tentative="1">
      <w:start w:val="1"/>
      <w:numFmt w:val="lowerLetter"/>
      <w:lvlText w:val="%2."/>
      <w:lvlJc w:val="left"/>
      <w:pPr>
        <w:tabs>
          <w:tab w:val="num" w:pos="1620"/>
        </w:tabs>
        <w:ind w:left="1620" w:hanging="360"/>
      </w:pPr>
      <w:rPr>
        <w:rFonts w:cs="Times New Roman"/>
      </w:rPr>
    </w:lvl>
    <w:lvl w:ilvl="2" w:tplc="51C0BB20" w:tentative="1">
      <w:start w:val="1"/>
      <w:numFmt w:val="lowerRoman"/>
      <w:lvlText w:val="%3."/>
      <w:lvlJc w:val="right"/>
      <w:pPr>
        <w:tabs>
          <w:tab w:val="num" w:pos="2340"/>
        </w:tabs>
        <w:ind w:left="2340" w:hanging="180"/>
      </w:pPr>
      <w:rPr>
        <w:rFonts w:cs="Times New Roman"/>
      </w:rPr>
    </w:lvl>
    <w:lvl w:ilvl="3" w:tplc="2E54C74E" w:tentative="1">
      <w:start w:val="1"/>
      <w:numFmt w:val="decimal"/>
      <w:lvlText w:val="%4."/>
      <w:lvlJc w:val="left"/>
      <w:pPr>
        <w:tabs>
          <w:tab w:val="num" w:pos="3060"/>
        </w:tabs>
        <w:ind w:left="3060" w:hanging="360"/>
      </w:pPr>
      <w:rPr>
        <w:rFonts w:cs="Times New Roman"/>
      </w:rPr>
    </w:lvl>
    <w:lvl w:ilvl="4" w:tplc="723AA3FC" w:tentative="1">
      <w:start w:val="1"/>
      <w:numFmt w:val="lowerLetter"/>
      <w:lvlText w:val="%5."/>
      <w:lvlJc w:val="left"/>
      <w:pPr>
        <w:tabs>
          <w:tab w:val="num" w:pos="3780"/>
        </w:tabs>
        <w:ind w:left="3780" w:hanging="360"/>
      </w:pPr>
      <w:rPr>
        <w:rFonts w:cs="Times New Roman"/>
      </w:rPr>
    </w:lvl>
    <w:lvl w:ilvl="5" w:tplc="82CAF5E4" w:tentative="1">
      <w:start w:val="1"/>
      <w:numFmt w:val="lowerRoman"/>
      <w:lvlText w:val="%6."/>
      <w:lvlJc w:val="right"/>
      <w:pPr>
        <w:tabs>
          <w:tab w:val="num" w:pos="4500"/>
        </w:tabs>
        <w:ind w:left="4500" w:hanging="180"/>
      </w:pPr>
      <w:rPr>
        <w:rFonts w:cs="Times New Roman"/>
      </w:rPr>
    </w:lvl>
    <w:lvl w:ilvl="6" w:tplc="EBF26164" w:tentative="1">
      <w:start w:val="1"/>
      <w:numFmt w:val="decimal"/>
      <w:lvlText w:val="%7."/>
      <w:lvlJc w:val="left"/>
      <w:pPr>
        <w:tabs>
          <w:tab w:val="num" w:pos="5220"/>
        </w:tabs>
        <w:ind w:left="5220" w:hanging="360"/>
      </w:pPr>
      <w:rPr>
        <w:rFonts w:cs="Times New Roman"/>
      </w:rPr>
    </w:lvl>
    <w:lvl w:ilvl="7" w:tplc="9E607866" w:tentative="1">
      <w:start w:val="1"/>
      <w:numFmt w:val="lowerLetter"/>
      <w:lvlText w:val="%8."/>
      <w:lvlJc w:val="left"/>
      <w:pPr>
        <w:tabs>
          <w:tab w:val="num" w:pos="5940"/>
        </w:tabs>
        <w:ind w:left="5940" w:hanging="360"/>
      </w:pPr>
      <w:rPr>
        <w:rFonts w:cs="Times New Roman"/>
      </w:rPr>
    </w:lvl>
    <w:lvl w:ilvl="8" w:tplc="5A526FDA" w:tentative="1">
      <w:start w:val="1"/>
      <w:numFmt w:val="lowerRoman"/>
      <w:lvlText w:val="%9."/>
      <w:lvlJc w:val="right"/>
      <w:pPr>
        <w:tabs>
          <w:tab w:val="num" w:pos="6660"/>
        </w:tabs>
        <w:ind w:left="6660" w:hanging="180"/>
      </w:pPr>
      <w:rPr>
        <w:rFonts w:cs="Times New Roman"/>
      </w:rPr>
    </w:lvl>
  </w:abstractNum>
  <w:abstractNum w:abstractNumId="1" w15:restartNumberingAfterBreak="0">
    <w:nsid w:val="5BB45F88"/>
    <w:multiLevelType w:val="hybridMultilevel"/>
    <w:tmpl w:val="98488048"/>
    <w:lvl w:ilvl="0" w:tplc="B1F6E12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7F59406E"/>
    <w:multiLevelType w:val="hybridMultilevel"/>
    <w:tmpl w:val="D23853F6"/>
    <w:lvl w:ilvl="0" w:tplc="76983DBE">
      <w:start w:val="1"/>
      <w:numFmt w:val="decimal"/>
      <w:lvlText w:val="%1."/>
      <w:lvlJc w:val="left"/>
      <w:pPr>
        <w:tabs>
          <w:tab w:val="num" w:pos="360"/>
        </w:tabs>
        <w:ind w:left="360" w:hanging="360"/>
      </w:pPr>
      <w:rPr>
        <w:rFonts w:hint="default"/>
        <w:b w:val="0"/>
        <w:i w:val="0"/>
        <w:color w:val="auto"/>
        <w:sz w:val="24"/>
      </w:rPr>
    </w:lvl>
    <w:lvl w:ilvl="1" w:tplc="FFFFFFFF">
      <w:start w:val="1"/>
      <w:numFmt w:val="decimal"/>
      <w:lvlText w:val="%2."/>
      <w:lvlJc w:val="left"/>
      <w:pPr>
        <w:tabs>
          <w:tab w:val="num" w:pos="1440"/>
        </w:tabs>
        <w:ind w:left="1440" w:hanging="360"/>
      </w:pPr>
      <w:rPr>
        <w:b w:val="0"/>
        <w:u w:val="none"/>
      </w:rPr>
    </w:lvl>
    <w:lvl w:ilvl="2" w:tplc="FFFFFFFF">
      <w:start w:val="1"/>
      <w:numFmt w:val="upperLetter"/>
      <w:lvlText w:val="%3."/>
      <w:lvlJc w:val="left"/>
      <w:pPr>
        <w:ind w:left="2340" w:hanging="360"/>
      </w:pPr>
      <w:rPr>
        <w:rFonts w:hint="default"/>
        <w:b/>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2027245254">
    <w:abstractNumId w:val="2"/>
  </w:num>
  <w:num w:numId="2" w16cid:durableId="540702592">
    <w:abstractNumId w:val="0"/>
  </w:num>
  <w:num w:numId="3" w16cid:durableId="1611426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D0"/>
    <w:rsid w:val="00006D05"/>
    <w:rsid w:val="0008717B"/>
    <w:rsid w:val="000C6B12"/>
    <w:rsid w:val="00130C72"/>
    <w:rsid w:val="00163A32"/>
    <w:rsid w:val="0019064D"/>
    <w:rsid w:val="001C37E7"/>
    <w:rsid w:val="001D0890"/>
    <w:rsid w:val="001D470A"/>
    <w:rsid w:val="00221274"/>
    <w:rsid w:val="00244AF0"/>
    <w:rsid w:val="00246B8B"/>
    <w:rsid w:val="002547C6"/>
    <w:rsid w:val="002774CE"/>
    <w:rsid w:val="00284866"/>
    <w:rsid w:val="00287DB3"/>
    <w:rsid w:val="002B2095"/>
    <w:rsid w:val="00367D80"/>
    <w:rsid w:val="003C699F"/>
    <w:rsid w:val="003E51D4"/>
    <w:rsid w:val="00404E90"/>
    <w:rsid w:val="00481D03"/>
    <w:rsid w:val="0049180D"/>
    <w:rsid w:val="004E6E41"/>
    <w:rsid w:val="00500272"/>
    <w:rsid w:val="00507380"/>
    <w:rsid w:val="00513472"/>
    <w:rsid w:val="0062339F"/>
    <w:rsid w:val="00690768"/>
    <w:rsid w:val="0069275D"/>
    <w:rsid w:val="006A3A35"/>
    <w:rsid w:val="006B3968"/>
    <w:rsid w:val="006D5B44"/>
    <w:rsid w:val="006E1F12"/>
    <w:rsid w:val="00767C0C"/>
    <w:rsid w:val="00806457"/>
    <w:rsid w:val="008712DD"/>
    <w:rsid w:val="008B5F77"/>
    <w:rsid w:val="008C671B"/>
    <w:rsid w:val="008E3795"/>
    <w:rsid w:val="00926E21"/>
    <w:rsid w:val="009863F2"/>
    <w:rsid w:val="00A17CE2"/>
    <w:rsid w:val="00A30FBB"/>
    <w:rsid w:val="00B3777A"/>
    <w:rsid w:val="00B50857"/>
    <w:rsid w:val="00BB3AD8"/>
    <w:rsid w:val="00D25CD3"/>
    <w:rsid w:val="00D903A8"/>
    <w:rsid w:val="00DE75EB"/>
    <w:rsid w:val="00E210FB"/>
    <w:rsid w:val="00E538D0"/>
    <w:rsid w:val="00E87734"/>
    <w:rsid w:val="00EA225E"/>
    <w:rsid w:val="00EB406A"/>
    <w:rsid w:val="00EF211E"/>
    <w:rsid w:val="00F30763"/>
    <w:rsid w:val="00F6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2052"/>
  <w15:chartTrackingRefBased/>
  <w15:docId w15:val="{5ACB2D7D-232F-4836-89B0-B04B72E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8D0"/>
    <w:pPr>
      <w:spacing w:after="0" w:line="240" w:lineRule="auto"/>
    </w:pPr>
    <w:rPr>
      <w:rFonts w:eastAsiaTheme="minorEastAsia"/>
      <w:sz w:val="24"/>
      <w:szCs w:val="24"/>
      <w:lang w:eastAsia="ja-JP"/>
    </w:rPr>
  </w:style>
  <w:style w:type="paragraph" w:styleId="Heading3">
    <w:name w:val="heading 3"/>
    <w:basedOn w:val="Normal"/>
    <w:next w:val="Normal"/>
    <w:link w:val="Heading3Char"/>
    <w:uiPriority w:val="9"/>
    <w:qFormat/>
    <w:rsid w:val="00E538D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38D0"/>
    <w:rPr>
      <w:rFonts w:asciiTheme="majorHAnsi" w:eastAsiaTheme="majorEastAsia" w:hAnsiTheme="majorHAnsi" w:cstheme="majorBidi"/>
      <w:b/>
      <w:bCs/>
      <w:color w:val="4472C4" w:themeColor="accent1"/>
      <w:sz w:val="24"/>
      <w:szCs w:val="24"/>
      <w:lang w:eastAsia="ja-JP"/>
    </w:rPr>
  </w:style>
  <w:style w:type="paragraph" w:styleId="BodyText">
    <w:name w:val="Body Text"/>
    <w:basedOn w:val="Normal"/>
    <w:link w:val="BodyTextChar"/>
    <w:qFormat/>
    <w:rsid w:val="00E538D0"/>
    <w:pPr>
      <w:spacing w:after="120"/>
    </w:pPr>
    <w:rPr>
      <w:rFonts w:ascii="Times New Roman" w:eastAsia="Times" w:hAnsi="Times New Roman" w:cs="Times New Roman"/>
      <w:szCs w:val="20"/>
    </w:rPr>
  </w:style>
  <w:style w:type="character" w:customStyle="1" w:styleId="BodyTextChar">
    <w:name w:val="Body Text Char"/>
    <w:basedOn w:val="DefaultParagraphFont"/>
    <w:link w:val="BodyText"/>
    <w:rsid w:val="00E538D0"/>
    <w:rPr>
      <w:rFonts w:ascii="Times New Roman" w:eastAsia="Times" w:hAnsi="Times New Roman" w:cs="Times New Roman"/>
      <w:sz w:val="24"/>
      <w:szCs w:val="20"/>
      <w:lang w:eastAsia="ja-JP"/>
    </w:rPr>
  </w:style>
  <w:style w:type="paragraph" w:customStyle="1" w:styleId="References">
    <w:name w:val="References"/>
    <w:basedOn w:val="PlainText"/>
    <w:link w:val="ReferencesChar"/>
    <w:rsid w:val="00E538D0"/>
    <w:pPr>
      <w:tabs>
        <w:tab w:val="left" w:pos="-5040"/>
        <w:tab w:val="left" w:pos="2160"/>
        <w:tab w:val="left" w:pos="4680"/>
        <w:tab w:val="left" w:pos="5040"/>
        <w:tab w:val="left" w:pos="5184"/>
      </w:tabs>
      <w:suppressAutoHyphens/>
      <w:ind w:left="5040" w:hanging="5040"/>
    </w:pPr>
    <w:rPr>
      <w:rFonts w:ascii="Times New Roman" w:eastAsia="Times" w:hAnsi="Times New Roman" w:cs="Times New Roman"/>
      <w:sz w:val="24"/>
      <w:szCs w:val="20"/>
    </w:rPr>
  </w:style>
  <w:style w:type="paragraph" w:customStyle="1" w:styleId="AdoptionDate">
    <w:name w:val="Adoption Date"/>
    <w:qFormat/>
    <w:rsid w:val="00E538D0"/>
    <w:pPr>
      <w:spacing w:after="0" w:line="240" w:lineRule="auto"/>
    </w:pPr>
    <w:rPr>
      <w:rFonts w:ascii="Arial" w:eastAsia="Times New Roman" w:hAnsi="Arial" w:cs="Times New Roman"/>
      <w:b/>
      <w:noProof/>
      <w:sz w:val="20"/>
      <w:szCs w:val="20"/>
      <w:lang w:eastAsia="ja-JP"/>
    </w:rPr>
  </w:style>
  <w:style w:type="paragraph" w:customStyle="1" w:styleId="Level1">
    <w:name w:val="Level 1"/>
    <w:basedOn w:val="Normal"/>
    <w:link w:val="Level1CharChar"/>
    <w:rsid w:val="00E538D0"/>
    <w:pPr>
      <w:spacing w:after="120"/>
    </w:pPr>
    <w:rPr>
      <w:rFonts w:ascii="Times New Roman" w:eastAsia="Times New Roman" w:hAnsi="Times New Roman" w:cs="Times"/>
    </w:rPr>
  </w:style>
  <w:style w:type="paragraph" w:customStyle="1" w:styleId="Level2">
    <w:name w:val="Level 2"/>
    <w:basedOn w:val="Normal"/>
    <w:link w:val="Level2Char"/>
    <w:rsid w:val="00E538D0"/>
    <w:pPr>
      <w:numPr>
        <w:numId w:val="2"/>
      </w:numPr>
      <w:spacing w:after="60"/>
    </w:pPr>
    <w:rPr>
      <w:rFonts w:ascii="Times New Roman" w:eastAsia="Times New Roman" w:hAnsi="Times New Roman" w:cs="Times"/>
    </w:rPr>
  </w:style>
  <w:style w:type="paragraph" w:customStyle="1" w:styleId="IndentText">
    <w:name w:val="Indent Text"/>
    <w:basedOn w:val="BodyText"/>
    <w:rsid w:val="00E538D0"/>
    <w:pPr>
      <w:ind w:left="360"/>
    </w:pPr>
  </w:style>
  <w:style w:type="character" w:customStyle="1" w:styleId="Level1CharChar">
    <w:name w:val="Level 1 Char Char"/>
    <w:link w:val="Level1"/>
    <w:rsid w:val="00E538D0"/>
    <w:rPr>
      <w:rFonts w:ascii="Times New Roman" w:eastAsia="Times New Roman" w:hAnsi="Times New Roman" w:cs="Times"/>
      <w:sz w:val="24"/>
      <w:szCs w:val="24"/>
      <w:lang w:eastAsia="ja-JP"/>
    </w:rPr>
  </w:style>
  <w:style w:type="character" w:customStyle="1" w:styleId="ReferencesChar">
    <w:name w:val="References Char"/>
    <w:link w:val="References"/>
    <w:rsid w:val="00E538D0"/>
    <w:rPr>
      <w:rFonts w:ascii="Times New Roman" w:eastAsia="Times" w:hAnsi="Times New Roman" w:cs="Times New Roman"/>
      <w:sz w:val="24"/>
      <w:szCs w:val="20"/>
      <w:lang w:eastAsia="ja-JP"/>
    </w:rPr>
  </w:style>
  <w:style w:type="character" w:customStyle="1" w:styleId="Level2Char">
    <w:name w:val="Level 2 Char"/>
    <w:link w:val="Level2"/>
    <w:rsid w:val="00E538D0"/>
    <w:rPr>
      <w:rFonts w:ascii="Times New Roman" w:eastAsia="Times New Roman" w:hAnsi="Times New Roman" w:cs="Times"/>
      <w:sz w:val="24"/>
      <w:szCs w:val="24"/>
      <w:lang w:eastAsia="ja-JP"/>
    </w:rPr>
  </w:style>
  <w:style w:type="paragraph" w:styleId="PlainText">
    <w:name w:val="Plain Text"/>
    <w:basedOn w:val="Normal"/>
    <w:link w:val="PlainTextChar"/>
    <w:uiPriority w:val="99"/>
    <w:semiHidden/>
    <w:unhideWhenUsed/>
    <w:rsid w:val="00E538D0"/>
    <w:rPr>
      <w:rFonts w:ascii="Consolas" w:hAnsi="Consolas"/>
      <w:sz w:val="21"/>
      <w:szCs w:val="21"/>
    </w:rPr>
  </w:style>
  <w:style w:type="character" w:customStyle="1" w:styleId="PlainTextChar">
    <w:name w:val="Plain Text Char"/>
    <w:basedOn w:val="DefaultParagraphFont"/>
    <w:link w:val="PlainText"/>
    <w:uiPriority w:val="99"/>
    <w:semiHidden/>
    <w:rsid w:val="00E538D0"/>
    <w:rPr>
      <w:rFonts w:ascii="Consolas" w:eastAsiaTheme="minorEastAsia" w:hAnsi="Consolas"/>
      <w:sz w:val="21"/>
      <w:szCs w:val="21"/>
      <w:lang w:eastAsia="ja-JP"/>
    </w:rPr>
  </w:style>
  <w:style w:type="paragraph" w:styleId="BalloonText">
    <w:name w:val="Balloon Text"/>
    <w:basedOn w:val="Normal"/>
    <w:link w:val="BalloonTextChar"/>
    <w:uiPriority w:val="99"/>
    <w:semiHidden/>
    <w:unhideWhenUsed/>
    <w:rsid w:val="006B3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68"/>
    <w:rPr>
      <w:rFonts w:ascii="Segoe UI" w:eastAsiaTheme="minorEastAsia" w:hAnsi="Segoe UI" w:cs="Segoe UI"/>
      <w:sz w:val="18"/>
      <w:szCs w:val="18"/>
      <w:lang w:eastAsia="ja-JP"/>
    </w:rPr>
  </w:style>
  <w:style w:type="paragraph" w:styleId="Revision">
    <w:name w:val="Revision"/>
    <w:hidden/>
    <w:uiPriority w:val="99"/>
    <w:semiHidden/>
    <w:rsid w:val="008E3795"/>
    <w:pPr>
      <w:spacing w:after="0" w:line="240" w:lineRule="auto"/>
    </w:pPr>
    <w:rPr>
      <w:rFonts w:eastAsiaTheme="minorEastAsia"/>
      <w:sz w:val="24"/>
      <w:szCs w:val="24"/>
      <w:lang w:eastAsia="ja-JP"/>
    </w:rPr>
  </w:style>
  <w:style w:type="paragraph" w:styleId="NormalWeb">
    <w:name w:val="Normal (Web)"/>
    <w:uiPriority w:val="99"/>
    <w:unhideWhenUsed/>
    <w:rsid w:val="00404E90"/>
    <w:pPr>
      <w:spacing w:after="0" w:line="240" w:lineRule="auto"/>
    </w:pPr>
    <w:rPr>
      <w:rFonts w:ascii="Verdana" w:eastAsia="Verdana" w:hAnsi="Verdana" w:cs="Times New Roman"/>
      <w:sz w:val="20"/>
    </w:rPr>
  </w:style>
  <w:style w:type="character" w:styleId="CommentReference">
    <w:name w:val="annotation reference"/>
    <w:basedOn w:val="DefaultParagraphFont"/>
    <w:uiPriority w:val="99"/>
    <w:semiHidden/>
    <w:unhideWhenUsed/>
    <w:rsid w:val="0008717B"/>
    <w:rPr>
      <w:sz w:val="16"/>
      <w:szCs w:val="16"/>
    </w:rPr>
  </w:style>
  <w:style w:type="paragraph" w:styleId="CommentText">
    <w:name w:val="annotation text"/>
    <w:basedOn w:val="Normal"/>
    <w:link w:val="CommentTextChar"/>
    <w:uiPriority w:val="99"/>
    <w:unhideWhenUsed/>
    <w:rsid w:val="0008717B"/>
    <w:rPr>
      <w:sz w:val="20"/>
      <w:szCs w:val="20"/>
    </w:rPr>
  </w:style>
  <w:style w:type="character" w:customStyle="1" w:styleId="CommentTextChar">
    <w:name w:val="Comment Text Char"/>
    <w:basedOn w:val="DefaultParagraphFont"/>
    <w:link w:val="CommentText"/>
    <w:uiPriority w:val="99"/>
    <w:rsid w:val="0008717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8717B"/>
    <w:rPr>
      <w:b/>
      <w:bCs/>
    </w:rPr>
  </w:style>
  <w:style w:type="character" w:customStyle="1" w:styleId="CommentSubjectChar">
    <w:name w:val="Comment Subject Char"/>
    <w:basedOn w:val="CommentTextChar"/>
    <w:link w:val="CommentSubject"/>
    <w:uiPriority w:val="99"/>
    <w:semiHidden/>
    <w:rsid w:val="0008717B"/>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Debora Boeck</cp:lastModifiedBy>
  <cp:revision>5</cp:revision>
  <dcterms:created xsi:type="dcterms:W3CDTF">2023-09-11T20:25:00Z</dcterms:created>
  <dcterms:modified xsi:type="dcterms:W3CDTF">2023-09-11T21:19:00Z</dcterms:modified>
</cp:coreProperties>
</file>