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7C22" w14:textId="0B40A45D" w:rsidR="00155C9C" w:rsidRDefault="00155C9C" w:rsidP="00D72AC9">
      <w:pPr>
        <w:shd w:val="clear" w:color="auto" w:fill="FFFFFF"/>
        <w:spacing w:after="120"/>
        <w:jc w:val="center"/>
        <w:rPr>
          <w:rFonts w:ascii="Arial" w:eastAsia="Times New Roman" w:hAnsi="Arial" w:cs="Arial"/>
          <w:b/>
          <w:bCs/>
          <w:color w:val="2E2C2C"/>
        </w:rPr>
      </w:pPr>
      <w:r>
        <w:rPr>
          <w:rFonts w:ascii="Arial" w:eastAsia="Times New Roman" w:hAnsi="Arial" w:cs="Arial"/>
          <w:b/>
          <w:bCs/>
          <w:color w:val="2E2C2C"/>
        </w:rPr>
        <w:t xml:space="preserve">Learning </w:t>
      </w:r>
      <w:proofErr w:type="gramStart"/>
      <w:r>
        <w:rPr>
          <w:rFonts w:ascii="Arial" w:eastAsia="Times New Roman" w:hAnsi="Arial" w:cs="Arial"/>
          <w:b/>
          <w:bCs/>
          <w:color w:val="2E2C2C"/>
        </w:rPr>
        <w:t>From</w:t>
      </w:r>
      <w:proofErr w:type="gramEnd"/>
      <w:r>
        <w:rPr>
          <w:rFonts w:ascii="Arial" w:eastAsia="Times New Roman" w:hAnsi="Arial" w:cs="Arial"/>
          <w:b/>
          <w:bCs/>
          <w:color w:val="2E2C2C"/>
        </w:rPr>
        <w:t xml:space="preserve"> and With Families and Community</w:t>
      </w:r>
    </w:p>
    <w:p w14:paraId="49EE35E9" w14:textId="1439117F" w:rsidR="00155C9C" w:rsidRDefault="00155C9C" w:rsidP="00155C9C">
      <w:pPr>
        <w:shd w:val="clear" w:color="auto" w:fill="FFFFFF"/>
        <w:spacing w:after="120"/>
        <w:rPr>
          <w:rFonts w:ascii="Arial" w:eastAsia="Times New Roman" w:hAnsi="Arial" w:cs="Arial"/>
          <w:color w:val="2E2C2C"/>
        </w:rPr>
      </w:pPr>
      <w:r>
        <w:rPr>
          <w:rFonts w:ascii="Arial" w:eastAsia="Times New Roman" w:hAnsi="Arial" w:cs="Arial"/>
          <w:color w:val="2E2C2C"/>
        </w:rPr>
        <w:t xml:space="preserve">The Puget Sound Educational Service District (PSESD) Math Team engaged with </w:t>
      </w:r>
      <w:r w:rsidRPr="008741A8">
        <w:rPr>
          <w:rFonts w:ascii="Arial" w:eastAsia="Times New Roman" w:hAnsi="Arial" w:cs="Arial"/>
          <w:color w:val="2E2C2C"/>
        </w:rPr>
        <w:t>a multicultural and multilingual group of parents who gathered to share their educational values and what they wish for their children’s education</w:t>
      </w:r>
      <w:r>
        <w:rPr>
          <w:rFonts w:ascii="Arial" w:eastAsia="Times New Roman" w:hAnsi="Arial" w:cs="Arial"/>
          <w:color w:val="2E2C2C"/>
        </w:rPr>
        <w:t xml:space="preserve">. Below you will find a set of seven short videos in which parents and community members share their experience and vision for children in schools. </w:t>
      </w:r>
    </w:p>
    <w:p w14:paraId="1178FC79" w14:textId="1CCEC99A" w:rsidR="00D72AC9" w:rsidRPr="00D72AC9" w:rsidRDefault="00155C9C" w:rsidP="00D72AC9">
      <w:pPr>
        <w:shd w:val="clear" w:color="auto" w:fill="FFFFFF"/>
        <w:spacing w:after="120"/>
        <w:rPr>
          <w:rFonts w:ascii="Arial" w:eastAsia="Times New Roman" w:hAnsi="Arial" w:cs="Arial"/>
          <w:color w:val="2E2C2C"/>
        </w:rPr>
      </w:pPr>
      <w:r>
        <w:rPr>
          <w:rFonts w:ascii="Arial" w:eastAsia="Times New Roman" w:hAnsi="Arial" w:cs="Arial"/>
          <w:color w:val="2E2C2C"/>
        </w:rPr>
        <w:t xml:space="preserve">These videos are available on the </w:t>
      </w:r>
      <w:hyperlink r:id="rId5" w:history="1">
        <w:r w:rsidRPr="00155C9C">
          <w:rPr>
            <w:rStyle w:val="Hyperlink"/>
            <w:rFonts w:ascii="Arial" w:eastAsia="Times New Roman" w:hAnsi="Arial" w:cs="Arial"/>
          </w:rPr>
          <w:t>PSESD website</w:t>
        </w:r>
      </w:hyperlink>
      <w:r>
        <w:rPr>
          <w:rFonts w:ascii="Arial" w:eastAsia="Times New Roman" w:hAnsi="Arial" w:cs="Arial"/>
          <w:color w:val="2E2C2C"/>
        </w:rPr>
        <w:t xml:space="preserve"> or can be accessed through the links below and can be shared with groups of teachers, educators or community members. Because the videos are content rich, we suggest you view the video at least twice – perhaps with a deeper conversation prompt for the second viewing. We believe that our vision for math learning (see below) must be realized in partnership with families and communities. We encourage watchers to revisit their vision for math learning and explore how it is informed or can be better informed by families and community.</w:t>
      </w:r>
    </w:p>
    <w:p w14:paraId="1FA957ED" w14:textId="47DA0184" w:rsidR="008741A8" w:rsidRPr="008741A8" w:rsidRDefault="008741A8" w:rsidP="00C9068A">
      <w:pPr>
        <w:shd w:val="clear" w:color="auto" w:fill="FFFFFF"/>
        <w:spacing w:after="120"/>
        <w:jc w:val="center"/>
        <w:outlineLvl w:val="2"/>
        <w:rPr>
          <w:rFonts w:ascii="Arial" w:eastAsia="Times New Roman" w:hAnsi="Arial" w:cs="Arial"/>
          <w:b/>
          <w:bCs/>
          <w:color w:val="000000" w:themeColor="text1"/>
        </w:rPr>
      </w:pPr>
      <w:r w:rsidRPr="008741A8">
        <w:rPr>
          <w:rFonts w:ascii="Arial" w:eastAsia="Times New Roman" w:hAnsi="Arial" w:cs="Arial"/>
          <w:b/>
          <w:bCs/>
          <w:color w:val="000000" w:themeColor="text1"/>
        </w:rPr>
        <w:t>Community &amp; Family Engagement</w:t>
      </w:r>
    </w:p>
    <w:p w14:paraId="3E9EE71B" w14:textId="60C21543" w:rsidR="008741A8" w:rsidRPr="00D72AC9" w:rsidRDefault="008741A8" w:rsidP="00155C9C">
      <w:pPr>
        <w:shd w:val="clear" w:color="auto" w:fill="FFFFFF"/>
        <w:spacing w:after="120"/>
        <w:ind w:right="-176"/>
        <w:jc w:val="center"/>
        <w:rPr>
          <w:rFonts w:ascii="Arial" w:eastAsia="Times New Roman" w:hAnsi="Arial" w:cs="Arial"/>
          <w:color w:val="2E2C2C"/>
        </w:rPr>
      </w:pPr>
      <w:r w:rsidRPr="008741A8">
        <w:rPr>
          <w:rFonts w:ascii="Arial" w:eastAsia="Times New Roman" w:hAnsi="Arial" w:cs="Arial"/>
          <w:color w:val="2E2C2C"/>
        </w:rPr>
        <w:t>Click below to learn more from this group of parents.</w:t>
      </w:r>
      <w:r w:rsidRPr="00D72AC9">
        <w:rPr>
          <w:rFonts w:ascii="Arial" w:eastAsia="Times New Roman" w:hAnsi="Arial" w:cs="Arial"/>
          <w:color w:val="2E2C2C"/>
        </w:rPr>
        <w:t xml:space="preserve"> Click on title to watch the video.</w:t>
      </w:r>
    </w:p>
    <w:tbl>
      <w:tblPr>
        <w:tblStyle w:val="TableGrid"/>
        <w:tblW w:w="0" w:type="auto"/>
        <w:tblLook w:val="04A0" w:firstRow="1" w:lastRow="0" w:firstColumn="1" w:lastColumn="0" w:noHBand="0" w:noVBand="1"/>
      </w:tblPr>
      <w:tblGrid>
        <w:gridCol w:w="3568"/>
        <w:gridCol w:w="3568"/>
        <w:gridCol w:w="3568"/>
      </w:tblGrid>
      <w:tr w:rsidR="008741A8" w:rsidRPr="00D72AC9" w14:paraId="104CAABD" w14:textId="77777777" w:rsidTr="008741A8">
        <w:tc>
          <w:tcPr>
            <w:tcW w:w="3568" w:type="dxa"/>
          </w:tcPr>
          <w:p w14:paraId="25B52EB2" w14:textId="77777777" w:rsidR="00313C7E" w:rsidRPr="00313C7E" w:rsidRDefault="00E24095" w:rsidP="00313C7E">
            <w:pPr>
              <w:spacing w:before="120"/>
              <w:jc w:val="center"/>
              <w:rPr>
                <w:rFonts w:ascii="Arial" w:hAnsi="Arial" w:cs="Arial"/>
                <w:b/>
                <w:bCs/>
              </w:rPr>
            </w:pPr>
            <w:hyperlink r:id="rId6" w:history="1">
              <w:r w:rsidR="00313C7E" w:rsidRPr="00313C7E">
                <w:rPr>
                  <w:rStyle w:val="Hyperlink"/>
                  <w:rFonts w:ascii="Arial" w:hAnsi="Arial" w:cs="Arial"/>
                  <w:b/>
                  <w:bCs/>
                </w:rPr>
                <w:t>Learning Through Play</w:t>
              </w:r>
            </w:hyperlink>
          </w:p>
          <w:p w14:paraId="45758EC2" w14:textId="77777777" w:rsidR="008741A8" w:rsidRPr="008741A8" w:rsidRDefault="008741A8" w:rsidP="00D72AC9">
            <w:pPr>
              <w:numPr>
                <w:ilvl w:val="0"/>
                <w:numId w:val="1"/>
              </w:numPr>
              <w:shd w:val="clear" w:color="auto" w:fill="FFFFFF"/>
              <w:spacing w:before="100" w:before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Learn through Play P-16</w:t>
            </w:r>
          </w:p>
          <w:p w14:paraId="49F273DB" w14:textId="77777777" w:rsidR="008741A8" w:rsidRPr="008741A8" w:rsidRDefault="008741A8" w:rsidP="008741A8">
            <w:pPr>
              <w:numPr>
                <w:ilvl w:val="0"/>
                <w:numId w:val="1"/>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Through activities, play and sharing discover how learning can be fun</w:t>
            </w:r>
          </w:p>
          <w:p w14:paraId="7553680E" w14:textId="77777777" w:rsidR="008741A8" w:rsidRPr="008741A8" w:rsidRDefault="008741A8" w:rsidP="008741A8">
            <w:pPr>
              <w:numPr>
                <w:ilvl w:val="0"/>
                <w:numId w:val="1"/>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Fun is subjective and cultural and familial! Make it relatable and relational</w:t>
            </w:r>
          </w:p>
          <w:p w14:paraId="4B65F879" w14:textId="3394AD18" w:rsidR="008741A8" w:rsidRPr="00D72AC9" w:rsidRDefault="008741A8" w:rsidP="008741A8">
            <w:pPr>
              <w:numPr>
                <w:ilvl w:val="0"/>
                <w:numId w:val="1"/>
              </w:numPr>
              <w:shd w:val="clear" w:color="auto" w:fill="FFFFFF"/>
              <w:spacing w:before="100" w:beforeAutospacing="1" w:after="100" w:afterAutospacing="1"/>
              <w:ind w:left="420"/>
              <w:rPr>
                <w:rFonts w:ascii="Arial" w:eastAsia="Times New Roman" w:hAnsi="Arial" w:cs="Arial"/>
                <w:color w:val="2E2C2C"/>
              </w:rPr>
            </w:pPr>
            <w:r w:rsidRPr="008741A8">
              <w:rPr>
                <w:rFonts w:ascii="Arial" w:eastAsia="Times New Roman" w:hAnsi="Arial" w:cs="Arial"/>
                <w:color w:val="2E2C2C"/>
                <w:sz w:val="22"/>
                <w:szCs w:val="22"/>
              </w:rPr>
              <w:t>Seek out practices that sustain your joy in teaching</w:t>
            </w:r>
          </w:p>
        </w:tc>
        <w:tc>
          <w:tcPr>
            <w:tcW w:w="3568" w:type="dxa"/>
          </w:tcPr>
          <w:p w14:paraId="189C114D" w14:textId="77777777" w:rsidR="008741A8" w:rsidRPr="008741A8" w:rsidRDefault="00E24095" w:rsidP="00D72AC9">
            <w:pPr>
              <w:shd w:val="clear" w:color="auto" w:fill="FFFFFF"/>
              <w:spacing w:after="120" w:line="390" w:lineRule="atLeast"/>
              <w:jc w:val="center"/>
              <w:outlineLvl w:val="3"/>
              <w:rPr>
                <w:rFonts w:ascii="Arial" w:eastAsia="Times New Roman" w:hAnsi="Arial" w:cs="Arial"/>
                <w:b/>
                <w:bCs/>
                <w:color w:val="2E2C2C"/>
              </w:rPr>
            </w:pPr>
            <w:hyperlink r:id="rId7" w:history="1">
              <w:r w:rsidR="008741A8" w:rsidRPr="008741A8">
                <w:rPr>
                  <w:rStyle w:val="Hyperlink"/>
                  <w:rFonts w:ascii="Arial" w:eastAsia="Times New Roman" w:hAnsi="Arial" w:cs="Arial"/>
                  <w:b/>
                  <w:bCs/>
                </w:rPr>
                <w:t>Place Based Learning</w:t>
              </w:r>
            </w:hyperlink>
          </w:p>
          <w:p w14:paraId="36507311" w14:textId="77777777" w:rsidR="008741A8" w:rsidRPr="008741A8" w:rsidRDefault="008741A8" w:rsidP="008741A8">
            <w:pPr>
              <w:numPr>
                <w:ilvl w:val="0"/>
                <w:numId w:val="2"/>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Connect to the community you are in</w:t>
            </w:r>
          </w:p>
          <w:p w14:paraId="475B2094" w14:textId="77777777" w:rsidR="008741A8" w:rsidRPr="008741A8" w:rsidRDefault="008741A8" w:rsidP="008741A8">
            <w:pPr>
              <w:numPr>
                <w:ilvl w:val="0"/>
                <w:numId w:val="2"/>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Connect to the seasons and the many living beings here</w:t>
            </w:r>
          </w:p>
          <w:p w14:paraId="0DFD9999" w14:textId="77777777" w:rsidR="008741A8" w:rsidRPr="008741A8" w:rsidRDefault="008741A8" w:rsidP="008741A8">
            <w:pPr>
              <w:numPr>
                <w:ilvl w:val="0"/>
                <w:numId w:val="2"/>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Go outside, take kids outside, teach outside, learn outside</w:t>
            </w:r>
          </w:p>
          <w:p w14:paraId="21FA14B3" w14:textId="75FBCD70" w:rsidR="008741A8" w:rsidRPr="00D72AC9" w:rsidRDefault="008741A8" w:rsidP="008741A8">
            <w:pPr>
              <w:numPr>
                <w:ilvl w:val="0"/>
                <w:numId w:val="2"/>
              </w:numPr>
              <w:shd w:val="clear" w:color="auto" w:fill="FFFFFF"/>
              <w:spacing w:before="100" w:beforeAutospacing="1" w:after="100" w:afterAutospacing="1"/>
              <w:ind w:left="420"/>
              <w:rPr>
                <w:rFonts w:ascii="Arial" w:eastAsia="Times New Roman" w:hAnsi="Arial" w:cs="Arial"/>
                <w:color w:val="2E2C2C"/>
              </w:rPr>
            </w:pPr>
            <w:r w:rsidRPr="008741A8">
              <w:rPr>
                <w:rFonts w:ascii="Arial" w:eastAsia="Times New Roman" w:hAnsi="Arial" w:cs="Arial"/>
                <w:color w:val="2E2C2C"/>
                <w:sz w:val="22"/>
                <w:szCs w:val="22"/>
              </w:rPr>
              <w:t>Respect the native people of this land</w:t>
            </w:r>
          </w:p>
        </w:tc>
        <w:tc>
          <w:tcPr>
            <w:tcW w:w="3568" w:type="dxa"/>
          </w:tcPr>
          <w:p w14:paraId="4C265F03" w14:textId="77777777" w:rsidR="008741A8" w:rsidRPr="008741A8" w:rsidRDefault="00E24095" w:rsidP="008741A8">
            <w:pPr>
              <w:shd w:val="clear" w:color="auto" w:fill="FFFFFF"/>
              <w:spacing w:after="240" w:line="390" w:lineRule="atLeast"/>
              <w:jc w:val="center"/>
              <w:outlineLvl w:val="3"/>
              <w:rPr>
                <w:rFonts w:ascii="Arial" w:eastAsia="Times New Roman" w:hAnsi="Arial" w:cs="Arial"/>
                <w:b/>
                <w:bCs/>
                <w:color w:val="2E2C2C"/>
              </w:rPr>
            </w:pPr>
            <w:hyperlink r:id="rId8" w:history="1">
              <w:r w:rsidR="008741A8" w:rsidRPr="008741A8">
                <w:rPr>
                  <w:rStyle w:val="Hyperlink"/>
                  <w:rFonts w:ascii="Arial" w:eastAsia="Times New Roman" w:hAnsi="Arial" w:cs="Arial"/>
                  <w:b/>
                  <w:bCs/>
                </w:rPr>
                <w:t>Hands-On Learning</w:t>
              </w:r>
            </w:hyperlink>
          </w:p>
          <w:p w14:paraId="7717C2E3" w14:textId="77777777" w:rsidR="008741A8" w:rsidRPr="008741A8" w:rsidRDefault="008741A8" w:rsidP="008741A8">
            <w:pPr>
              <w:numPr>
                <w:ilvl w:val="0"/>
                <w:numId w:val="6"/>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Teach different ways for different learners</w:t>
            </w:r>
          </w:p>
          <w:p w14:paraId="659C85A2" w14:textId="77777777" w:rsidR="008741A8" w:rsidRPr="008741A8" w:rsidRDefault="008741A8" w:rsidP="008741A8">
            <w:pPr>
              <w:numPr>
                <w:ilvl w:val="0"/>
                <w:numId w:val="6"/>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Teach skills with real life experiences</w:t>
            </w:r>
          </w:p>
          <w:p w14:paraId="40BF8BC4" w14:textId="77777777" w:rsidR="008741A8" w:rsidRPr="008741A8" w:rsidRDefault="008741A8" w:rsidP="008741A8">
            <w:pPr>
              <w:numPr>
                <w:ilvl w:val="0"/>
                <w:numId w:val="6"/>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Honor children's timing </w:t>
            </w:r>
          </w:p>
          <w:p w14:paraId="0F61B7F8" w14:textId="77777777" w:rsidR="008741A8" w:rsidRPr="008741A8" w:rsidRDefault="008741A8" w:rsidP="008741A8">
            <w:pPr>
              <w:numPr>
                <w:ilvl w:val="0"/>
                <w:numId w:val="6"/>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Learn through activities and experiences</w:t>
            </w:r>
          </w:p>
          <w:p w14:paraId="11F8C93C" w14:textId="77777777" w:rsidR="008741A8" w:rsidRPr="00D72AC9" w:rsidRDefault="008741A8" w:rsidP="008741A8">
            <w:pPr>
              <w:shd w:val="clear" w:color="auto" w:fill="FFFFFF"/>
              <w:spacing w:before="100" w:beforeAutospacing="1" w:after="100" w:afterAutospacing="1"/>
              <w:ind w:left="420"/>
              <w:rPr>
                <w:rFonts w:ascii="Arial" w:eastAsia="Times New Roman" w:hAnsi="Arial" w:cs="Arial"/>
                <w:color w:val="2E2C2C"/>
              </w:rPr>
            </w:pPr>
          </w:p>
        </w:tc>
      </w:tr>
      <w:tr w:rsidR="008741A8" w:rsidRPr="00D72AC9" w14:paraId="4B49B905" w14:textId="77777777" w:rsidTr="008741A8">
        <w:tc>
          <w:tcPr>
            <w:tcW w:w="3568" w:type="dxa"/>
          </w:tcPr>
          <w:p w14:paraId="614F2B29" w14:textId="77777777" w:rsidR="008741A8" w:rsidRPr="008741A8" w:rsidRDefault="00E24095" w:rsidP="00D72AC9">
            <w:pPr>
              <w:shd w:val="clear" w:color="auto" w:fill="FFFFFF"/>
              <w:spacing w:before="120" w:after="120"/>
              <w:jc w:val="center"/>
              <w:outlineLvl w:val="3"/>
              <w:rPr>
                <w:rFonts w:ascii="Arial" w:eastAsia="Times New Roman" w:hAnsi="Arial" w:cs="Arial"/>
                <w:b/>
                <w:bCs/>
                <w:color w:val="2E2C2C"/>
              </w:rPr>
            </w:pPr>
            <w:hyperlink r:id="rId9" w:history="1">
              <w:r w:rsidR="008741A8" w:rsidRPr="008741A8">
                <w:rPr>
                  <w:rStyle w:val="Hyperlink"/>
                  <w:rFonts w:ascii="Arial" w:eastAsia="Times New Roman" w:hAnsi="Arial" w:cs="Arial"/>
                  <w:b/>
                  <w:bCs/>
                </w:rPr>
                <w:t>Family-Educator Partnerships</w:t>
              </w:r>
            </w:hyperlink>
          </w:p>
          <w:p w14:paraId="3537A095" w14:textId="77777777" w:rsidR="008741A8" w:rsidRPr="008741A8" w:rsidRDefault="008741A8" w:rsidP="00D72AC9">
            <w:pPr>
              <w:numPr>
                <w:ilvl w:val="0"/>
                <w:numId w:val="4"/>
              </w:numPr>
              <w:shd w:val="clear" w:color="auto" w:fill="FFFFFF"/>
              <w:spacing w:before="120"/>
              <w:ind w:left="418"/>
              <w:rPr>
                <w:rFonts w:ascii="Arial" w:eastAsia="Times New Roman" w:hAnsi="Arial" w:cs="Arial"/>
                <w:color w:val="2E2C2C"/>
                <w:sz w:val="22"/>
                <w:szCs w:val="22"/>
              </w:rPr>
            </w:pPr>
            <w:r w:rsidRPr="008741A8">
              <w:rPr>
                <w:rFonts w:ascii="Arial" w:eastAsia="Times New Roman" w:hAnsi="Arial" w:cs="Arial"/>
                <w:color w:val="2E2C2C"/>
              </w:rPr>
              <w:t xml:space="preserve">Meet with the </w:t>
            </w:r>
            <w:r w:rsidRPr="008741A8">
              <w:rPr>
                <w:rFonts w:ascii="Arial" w:eastAsia="Times New Roman" w:hAnsi="Arial" w:cs="Arial"/>
                <w:color w:val="2E2C2C"/>
                <w:sz w:val="22"/>
                <w:szCs w:val="22"/>
              </w:rPr>
              <w:t>parents/families at the start of the school year to get to know each other</w:t>
            </w:r>
          </w:p>
          <w:p w14:paraId="3218420E" w14:textId="77777777" w:rsidR="008741A8" w:rsidRPr="008741A8" w:rsidRDefault="008741A8" w:rsidP="008741A8">
            <w:pPr>
              <w:numPr>
                <w:ilvl w:val="0"/>
                <w:numId w:val="4"/>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Let parents know what kids are learning and learn from parents how kids learn at home</w:t>
            </w:r>
          </w:p>
          <w:p w14:paraId="683EC104" w14:textId="5A51861A" w:rsidR="008741A8" w:rsidRPr="00D72AC9" w:rsidRDefault="008741A8" w:rsidP="00D72AC9">
            <w:pPr>
              <w:numPr>
                <w:ilvl w:val="0"/>
                <w:numId w:val="4"/>
              </w:numPr>
              <w:shd w:val="clear" w:color="auto" w:fill="FFFFFF"/>
              <w:spacing w:before="100" w:beforeAutospacing="1" w:after="100" w:afterAutospacing="1"/>
              <w:ind w:left="420"/>
              <w:rPr>
                <w:rFonts w:ascii="Arial" w:eastAsia="Times New Roman" w:hAnsi="Arial" w:cs="Arial"/>
                <w:color w:val="2E2C2C"/>
              </w:rPr>
            </w:pPr>
            <w:r w:rsidRPr="008741A8">
              <w:rPr>
                <w:rFonts w:ascii="Arial" w:eastAsia="Times New Roman" w:hAnsi="Arial" w:cs="Arial"/>
                <w:color w:val="2E2C2C"/>
                <w:sz w:val="22"/>
                <w:szCs w:val="22"/>
              </w:rPr>
              <w:t>Cultivate partnership between educators and families, learning from each other</w:t>
            </w:r>
          </w:p>
        </w:tc>
        <w:tc>
          <w:tcPr>
            <w:tcW w:w="3568" w:type="dxa"/>
          </w:tcPr>
          <w:p w14:paraId="17AD1B25" w14:textId="77777777" w:rsidR="008741A8" w:rsidRPr="008741A8" w:rsidRDefault="00E24095" w:rsidP="00D72AC9">
            <w:pPr>
              <w:shd w:val="clear" w:color="auto" w:fill="FFFFFF"/>
              <w:spacing w:before="120" w:after="120"/>
              <w:jc w:val="center"/>
              <w:outlineLvl w:val="3"/>
              <w:rPr>
                <w:rFonts w:ascii="Arial" w:eastAsia="Times New Roman" w:hAnsi="Arial" w:cs="Arial"/>
                <w:b/>
                <w:bCs/>
                <w:color w:val="2E2C2C"/>
              </w:rPr>
            </w:pPr>
            <w:hyperlink r:id="rId10" w:history="1">
              <w:r w:rsidR="008741A8" w:rsidRPr="008741A8">
                <w:rPr>
                  <w:rStyle w:val="Hyperlink"/>
                  <w:rFonts w:ascii="Arial" w:eastAsia="Times New Roman" w:hAnsi="Arial" w:cs="Arial"/>
                  <w:b/>
                  <w:bCs/>
                </w:rPr>
                <w:t>Cultural Humility</w:t>
              </w:r>
            </w:hyperlink>
          </w:p>
          <w:p w14:paraId="66F71D0D" w14:textId="77777777" w:rsidR="008741A8" w:rsidRPr="008741A8" w:rsidRDefault="008741A8" w:rsidP="00D72AC9">
            <w:pPr>
              <w:numPr>
                <w:ilvl w:val="0"/>
                <w:numId w:val="5"/>
              </w:numPr>
              <w:shd w:val="clear" w:color="auto" w:fill="FFFFFF"/>
              <w:spacing w:before="120"/>
              <w:ind w:left="418"/>
              <w:rPr>
                <w:rFonts w:ascii="Arial" w:eastAsia="Times New Roman" w:hAnsi="Arial" w:cs="Arial"/>
                <w:color w:val="2E2C2C"/>
                <w:sz w:val="22"/>
                <w:szCs w:val="22"/>
              </w:rPr>
            </w:pPr>
            <w:r w:rsidRPr="008741A8">
              <w:rPr>
                <w:rFonts w:ascii="Arial" w:eastAsia="Times New Roman" w:hAnsi="Arial" w:cs="Arial"/>
                <w:color w:val="2E2C2C"/>
                <w:sz w:val="22"/>
                <w:szCs w:val="22"/>
              </w:rPr>
              <w:t>Build relationships with families and communities different from yours, and learn to engage with many cultures</w:t>
            </w:r>
          </w:p>
          <w:p w14:paraId="312267EC" w14:textId="77777777" w:rsidR="008741A8" w:rsidRPr="008741A8" w:rsidRDefault="008741A8" w:rsidP="008741A8">
            <w:pPr>
              <w:numPr>
                <w:ilvl w:val="0"/>
                <w:numId w:val="5"/>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 xml:space="preserve">Acknowledge/stop </w:t>
            </w:r>
            <w:proofErr w:type="spellStart"/>
            <w:r w:rsidRPr="008741A8">
              <w:rPr>
                <w:rFonts w:ascii="Arial" w:eastAsia="Times New Roman" w:hAnsi="Arial" w:cs="Arial"/>
                <w:color w:val="2E2C2C"/>
                <w:sz w:val="22"/>
                <w:szCs w:val="22"/>
              </w:rPr>
              <w:t>eurocentricity</w:t>
            </w:r>
            <w:proofErr w:type="spellEnd"/>
          </w:p>
          <w:p w14:paraId="4A7FA4AC" w14:textId="439C647F" w:rsidR="008741A8" w:rsidRPr="00D72AC9" w:rsidRDefault="008741A8" w:rsidP="00D72AC9">
            <w:pPr>
              <w:numPr>
                <w:ilvl w:val="0"/>
                <w:numId w:val="5"/>
              </w:numPr>
              <w:shd w:val="clear" w:color="auto" w:fill="FFFFFF"/>
              <w:spacing w:before="100" w:beforeAutospacing="1" w:after="100" w:afterAutospacing="1"/>
              <w:ind w:left="420"/>
              <w:rPr>
                <w:rFonts w:ascii="Arial" w:eastAsia="Times New Roman" w:hAnsi="Arial" w:cs="Arial"/>
                <w:color w:val="2E2C2C"/>
              </w:rPr>
            </w:pPr>
            <w:r w:rsidRPr="008741A8">
              <w:rPr>
                <w:rFonts w:ascii="Arial" w:eastAsia="Times New Roman" w:hAnsi="Arial" w:cs="Arial"/>
                <w:color w:val="2E2C2C"/>
                <w:sz w:val="22"/>
                <w:szCs w:val="22"/>
              </w:rPr>
              <w:t>Having a willingness to learn and understand other cultures, and be willing to reflect on where your knowledge of other cultures is inaccurate, or needs growth</w:t>
            </w:r>
          </w:p>
        </w:tc>
        <w:tc>
          <w:tcPr>
            <w:tcW w:w="3568" w:type="dxa"/>
          </w:tcPr>
          <w:p w14:paraId="03B045C1" w14:textId="77777777" w:rsidR="008741A8" w:rsidRPr="008741A8" w:rsidRDefault="00E24095" w:rsidP="00D72AC9">
            <w:pPr>
              <w:shd w:val="clear" w:color="auto" w:fill="FFFFFF"/>
              <w:spacing w:before="120" w:after="120"/>
              <w:jc w:val="center"/>
              <w:outlineLvl w:val="3"/>
              <w:rPr>
                <w:rFonts w:ascii="Arial" w:eastAsia="Times New Roman" w:hAnsi="Arial" w:cs="Arial"/>
                <w:b/>
                <w:bCs/>
                <w:color w:val="2E2C2C"/>
              </w:rPr>
            </w:pPr>
            <w:hyperlink r:id="rId11" w:history="1">
              <w:r w:rsidR="008741A8" w:rsidRPr="008741A8">
                <w:rPr>
                  <w:rStyle w:val="Hyperlink"/>
                  <w:rFonts w:ascii="Arial" w:eastAsia="Times New Roman" w:hAnsi="Arial" w:cs="Arial"/>
                  <w:b/>
                  <w:bCs/>
                </w:rPr>
                <w:t>Learning Through Relationships</w:t>
              </w:r>
            </w:hyperlink>
          </w:p>
          <w:p w14:paraId="1C70A042" w14:textId="77777777" w:rsidR="008741A8" w:rsidRPr="008741A8" w:rsidRDefault="008741A8" w:rsidP="00D72AC9">
            <w:pPr>
              <w:numPr>
                <w:ilvl w:val="0"/>
                <w:numId w:val="3"/>
              </w:numPr>
              <w:shd w:val="clear" w:color="auto" w:fill="FFFFFF"/>
              <w:spacing w:before="120"/>
              <w:ind w:left="418"/>
              <w:rPr>
                <w:rFonts w:ascii="Arial" w:eastAsia="Times New Roman" w:hAnsi="Arial" w:cs="Arial"/>
                <w:color w:val="2E2C2C"/>
                <w:sz w:val="22"/>
                <w:szCs w:val="22"/>
              </w:rPr>
            </w:pPr>
            <w:r w:rsidRPr="008741A8">
              <w:rPr>
                <w:rFonts w:ascii="Arial" w:eastAsia="Times New Roman" w:hAnsi="Arial" w:cs="Arial"/>
                <w:color w:val="2E2C2C"/>
                <w:sz w:val="22"/>
                <w:szCs w:val="22"/>
              </w:rPr>
              <w:t>Learning is a process of developing relationships, and relationship building is a process of discovery</w:t>
            </w:r>
          </w:p>
          <w:p w14:paraId="27C0BEB9" w14:textId="77777777" w:rsidR="008741A8" w:rsidRPr="008741A8" w:rsidRDefault="008741A8" w:rsidP="008741A8">
            <w:pPr>
              <w:numPr>
                <w:ilvl w:val="0"/>
                <w:numId w:val="3"/>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All learning is in relationship to the environment, history, and communities we are in</w:t>
            </w:r>
          </w:p>
          <w:p w14:paraId="28618245" w14:textId="77777777" w:rsidR="008741A8" w:rsidRPr="008741A8" w:rsidRDefault="008741A8" w:rsidP="008741A8">
            <w:pPr>
              <w:numPr>
                <w:ilvl w:val="0"/>
                <w:numId w:val="3"/>
              </w:numPr>
              <w:shd w:val="clear" w:color="auto" w:fill="FFFFFF"/>
              <w:spacing w:before="100" w:beforeAutospacing="1" w:after="100" w:afterAutospacing="1"/>
              <w:ind w:left="420"/>
              <w:rPr>
                <w:rFonts w:ascii="Arial" w:eastAsia="Times New Roman" w:hAnsi="Arial" w:cs="Arial"/>
                <w:color w:val="2E2C2C"/>
                <w:sz w:val="22"/>
                <w:szCs w:val="22"/>
              </w:rPr>
            </w:pPr>
            <w:r w:rsidRPr="008741A8">
              <w:rPr>
                <w:rFonts w:ascii="Arial" w:eastAsia="Times New Roman" w:hAnsi="Arial" w:cs="Arial"/>
                <w:color w:val="2E2C2C"/>
                <w:sz w:val="22"/>
                <w:szCs w:val="22"/>
              </w:rPr>
              <w:t>Think about, and include your context, and everyone's context in your teaching</w:t>
            </w:r>
          </w:p>
          <w:p w14:paraId="1DDD3BBE" w14:textId="5EC8E3BA" w:rsidR="008741A8" w:rsidRPr="00D72AC9" w:rsidRDefault="008741A8" w:rsidP="008741A8">
            <w:pPr>
              <w:numPr>
                <w:ilvl w:val="0"/>
                <w:numId w:val="3"/>
              </w:numPr>
              <w:shd w:val="clear" w:color="auto" w:fill="FFFFFF"/>
              <w:spacing w:before="100" w:beforeAutospacing="1" w:after="100" w:afterAutospacing="1"/>
              <w:ind w:left="420"/>
              <w:rPr>
                <w:rFonts w:ascii="Arial" w:eastAsia="Times New Roman" w:hAnsi="Arial" w:cs="Arial"/>
                <w:color w:val="2E2C2C"/>
              </w:rPr>
            </w:pPr>
            <w:r w:rsidRPr="008741A8">
              <w:rPr>
                <w:rFonts w:ascii="Arial" w:eastAsia="Times New Roman" w:hAnsi="Arial" w:cs="Arial"/>
                <w:color w:val="2E2C2C"/>
                <w:sz w:val="22"/>
                <w:szCs w:val="22"/>
              </w:rPr>
              <w:t>Your own positionality is only part of your relationship</w:t>
            </w:r>
          </w:p>
        </w:tc>
      </w:tr>
      <w:tr w:rsidR="008741A8" w:rsidRPr="00D72AC9" w14:paraId="3CD2661E" w14:textId="77777777" w:rsidTr="00C9068A">
        <w:trPr>
          <w:trHeight w:val="2132"/>
        </w:trPr>
        <w:tc>
          <w:tcPr>
            <w:tcW w:w="10704" w:type="dxa"/>
            <w:gridSpan w:val="3"/>
          </w:tcPr>
          <w:p w14:paraId="180B01FB" w14:textId="08332D68" w:rsidR="00C9068A" w:rsidRPr="008741A8" w:rsidRDefault="00E24095" w:rsidP="00D72AC9">
            <w:pPr>
              <w:shd w:val="clear" w:color="auto" w:fill="FFFFFF"/>
              <w:spacing w:before="120" w:after="120"/>
              <w:jc w:val="center"/>
              <w:outlineLvl w:val="3"/>
              <w:rPr>
                <w:rFonts w:ascii="Arial" w:eastAsia="Times New Roman" w:hAnsi="Arial" w:cs="Arial"/>
                <w:b/>
                <w:bCs/>
                <w:color w:val="000000" w:themeColor="text1"/>
              </w:rPr>
            </w:pPr>
            <w:hyperlink r:id="rId12" w:history="1">
              <w:r w:rsidR="00C9068A" w:rsidRPr="00D72AC9">
                <w:rPr>
                  <w:rStyle w:val="Hyperlink"/>
                  <w:rFonts w:ascii="Arial" w:eastAsia="Times New Roman" w:hAnsi="Arial" w:cs="Arial"/>
                  <w:b/>
                  <w:bCs/>
                </w:rPr>
                <w:t>Check Your Beliefs</w:t>
              </w:r>
            </w:hyperlink>
          </w:p>
          <w:p w14:paraId="4081D1CB" w14:textId="77777777" w:rsidR="008741A8" w:rsidRPr="008741A8" w:rsidRDefault="008741A8" w:rsidP="00D72AC9">
            <w:pPr>
              <w:numPr>
                <w:ilvl w:val="0"/>
                <w:numId w:val="7"/>
              </w:numPr>
              <w:shd w:val="clear" w:color="auto" w:fill="FFFFFF"/>
              <w:spacing w:before="120"/>
              <w:ind w:left="418"/>
              <w:rPr>
                <w:rFonts w:ascii="Arial" w:eastAsia="Times New Roman" w:hAnsi="Arial" w:cs="Arial"/>
                <w:color w:val="2E2C2C"/>
              </w:rPr>
            </w:pPr>
            <w:r w:rsidRPr="008741A8">
              <w:rPr>
                <w:rFonts w:ascii="Arial" w:eastAsia="Times New Roman" w:hAnsi="Arial" w:cs="Arial"/>
                <w:color w:val="2E2C2C"/>
              </w:rPr>
              <w:t>Acknowledge and address implicit bias and work towards correcting it</w:t>
            </w:r>
          </w:p>
          <w:p w14:paraId="4F5A3C66" w14:textId="77777777" w:rsidR="008741A8" w:rsidRPr="008741A8" w:rsidRDefault="008741A8" w:rsidP="008741A8">
            <w:pPr>
              <w:numPr>
                <w:ilvl w:val="0"/>
                <w:numId w:val="7"/>
              </w:numPr>
              <w:shd w:val="clear" w:color="auto" w:fill="FFFFFF"/>
              <w:spacing w:before="100" w:beforeAutospacing="1" w:after="100" w:afterAutospacing="1"/>
              <w:ind w:left="420"/>
              <w:rPr>
                <w:rFonts w:ascii="Arial" w:eastAsia="Times New Roman" w:hAnsi="Arial" w:cs="Arial"/>
                <w:color w:val="2E2C2C"/>
              </w:rPr>
            </w:pPr>
            <w:r w:rsidRPr="008741A8">
              <w:rPr>
                <w:rFonts w:ascii="Arial" w:eastAsia="Times New Roman" w:hAnsi="Arial" w:cs="Arial"/>
                <w:color w:val="2E2C2C"/>
              </w:rPr>
              <w:t>See and nurture every child's genius</w:t>
            </w:r>
          </w:p>
          <w:p w14:paraId="53CC0539" w14:textId="77777777" w:rsidR="008741A8" w:rsidRPr="008741A8" w:rsidRDefault="008741A8" w:rsidP="008741A8">
            <w:pPr>
              <w:numPr>
                <w:ilvl w:val="0"/>
                <w:numId w:val="7"/>
              </w:numPr>
              <w:shd w:val="clear" w:color="auto" w:fill="FFFFFF"/>
              <w:spacing w:before="100" w:beforeAutospacing="1" w:after="100" w:afterAutospacing="1"/>
              <w:ind w:left="420"/>
              <w:rPr>
                <w:rFonts w:ascii="Arial" w:eastAsia="Times New Roman" w:hAnsi="Arial" w:cs="Arial"/>
                <w:color w:val="2E2C2C"/>
              </w:rPr>
            </w:pPr>
            <w:r w:rsidRPr="008741A8">
              <w:rPr>
                <w:rFonts w:ascii="Arial" w:eastAsia="Times New Roman" w:hAnsi="Arial" w:cs="Arial"/>
                <w:color w:val="2E2C2C"/>
              </w:rPr>
              <w:t>Reflect and examine when you are judging students by race, ethnicity, or home language</w:t>
            </w:r>
          </w:p>
          <w:p w14:paraId="54F13253" w14:textId="77777777" w:rsidR="008741A8" w:rsidRPr="008741A8" w:rsidRDefault="008741A8" w:rsidP="008741A8">
            <w:pPr>
              <w:numPr>
                <w:ilvl w:val="0"/>
                <w:numId w:val="7"/>
              </w:numPr>
              <w:shd w:val="clear" w:color="auto" w:fill="FFFFFF"/>
              <w:spacing w:before="100" w:beforeAutospacing="1" w:after="100" w:afterAutospacing="1"/>
              <w:ind w:left="420"/>
              <w:rPr>
                <w:rFonts w:ascii="Arial" w:eastAsia="Times New Roman" w:hAnsi="Arial" w:cs="Arial"/>
                <w:color w:val="2E2C2C"/>
              </w:rPr>
            </w:pPr>
            <w:r w:rsidRPr="008741A8">
              <w:rPr>
                <w:rFonts w:ascii="Arial" w:eastAsia="Times New Roman" w:hAnsi="Arial" w:cs="Arial"/>
                <w:color w:val="2E2C2C"/>
              </w:rPr>
              <w:t>Take time with kids who systematically aren't given access to it</w:t>
            </w:r>
          </w:p>
          <w:p w14:paraId="6C601354" w14:textId="4328009F" w:rsidR="008741A8" w:rsidRPr="00D72AC9" w:rsidRDefault="008741A8" w:rsidP="008741A8">
            <w:pPr>
              <w:numPr>
                <w:ilvl w:val="0"/>
                <w:numId w:val="7"/>
              </w:numPr>
              <w:shd w:val="clear" w:color="auto" w:fill="FFFFFF"/>
              <w:spacing w:before="100" w:beforeAutospacing="1" w:after="100" w:afterAutospacing="1"/>
              <w:ind w:left="420"/>
              <w:rPr>
                <w:rFonts w:ascii="Arial" w:eastAsia="Times New Roman" w:hAnsi="Arial" w:cs="Arial"/>
                <w:color w:val="2E2C2C"/>
              </w:rPr>
            </w:pPr>
            <w:r w:rsidRPr="008741A8">
              <w:rPr>
                <w:rFonts w:ascii="Arial" w:eastAsia="Times New Roman" w:hAnsi="Arial" w:cs="Arial"/>
                <w:color w:val="2E2C2C"/>
              </w:rPr>
              <w:t>Actively undo -isms</w:t>
            </w:r>
          </w:p>
        </w:tc>
      </w:tr>
    </w:tbl>
    <w:p w14:paraId="4EF43D1C" w14:textId="53BC76F1" w:rsidR="00C9068A" w:rsidRPr="0056298D" w:rsidRDefault="00C9068A">
      <w:pPr>
        <w:rPr>
          <w:rFonts w:ascii="Arial" w:hAnsi="Arial" w:cs="Arial"/>
          <w:sz w:val="22"/>
          <w:szCs w:val="22"/>
        </w:rPr>
      </w:pPr>
    </w:p>
    <w:p w14:paraId="68F958AD" w14:textId="77777777" w:rsidR="00155C9C" w:rsidRPr="00313C7E" w:rsidRDefault="00155C9C" w:rsidP="00155C9C">
      <w:pPr>
        <w:shd w:val="clear" w:color="auto" w:fill="FFFFFF"/>
        <w:spacing w:after="120"/>
        <w:jc w:val="center"/>
        <w:rPr>
          <w:rFonts w:ascii="Arial" w:eastAsia="Times New Roman" w:hAnsi="Arial" w:cs="Arial"/>
          <w:b/>
          <w:bCs/>
          <w:color w:val="2E2C2C"/>
        </w:rPr>
      </w:pPr>
      <w:r w:rsidRPr="00313C7E">
        <w:rPr>
          <w:rFonts w:ascii="Arial" w:eastAsia="Times New Roman" w:hAnsi="Arial" w:cs="Arial"/>
          <w:b/>
          <w:bCs/>
          <w:color w:val="2E2C2C"/>
        </w:rPr>
        <w:lastRenderedPageBreak/>
        <w:t>PSESD Math Team Vision</w:t>
      </w:r>
    </w:p>
    <w:p w14:paraId="662689A2" w14:textId="6CC8DE93" w:rsidR="00DB1CAB" w:rsidRDefault="00155C9C" w:rsidP="00155C9C">
      <w:pPr>
        <w:rPr>
          <w:rFonts w:ascii="Arial" w:hAnsi="Arial" w:cs="Arial"/>
          <w:sz w:val="22"/>
          <w:szCs w:val="22"/>
        </w:rPr>
      </w:pPr>
      <w:r w:rsidRPr="00C9068A">
        <w:rPr>
          <w:rFonts w:ascii="Arial" w:eastAsia="Times New Roman" w:hAnsi="Arial" w:cs="Arial"/>
          <w:i/>
          <w:iCs/>
          <w:color w:val="2E2C2C"/>
        </w:rPr>
        <w:t>All students, especially students of color, have culturally relevant experiences through caring adult relationships that allow them to have voice in their learning and see themselves as math learners</w:t>
      </w:r>
      <w:r w:rsidRPr="00D72AC9">
        <w:rPr>
          <w:rFonts w:ascii="Arial" w:eastAsia="Times New Roman" w:hAnsi="Arial" w:cs="Arial"/>
          <w:i/>
          <w:iCs/>
          <w:color w:val="2E2C2C"/>
        </w:rPr>
        <w:t xml:space="preserve">. </w:t>
      </w:r>
      <w:r w:rsidRPr="00C9068A">
        <w:rPr>
          <w:rFonts w:ascii="Arial" w:eastAsia="Times New Roman" w:hAnsi="Arial" w:cs="Arial"/>
          <w:color w:val="2E2C2C"/>
        </w:rPr>
        <w:t>We believe that the path to this vision requires us to attend to Beliefs, Practices, and Mathematical Content in relationship with the families and communities that we serve</w:t>
      </w:r>
      <w:r w:rsidR="00E24095">
        <w:rPr>
          <w:rFonts w:ascii="Arial" w:eastAsia="Times New Roman" w:hAnsi="Arial" w:cs="Arial"/>
          <w:color w:val="2E2C2C"/>
        </w:rPr>
        <w:t>.</w:t>
      </w:r>
    </w:p>
    <w:p w14:paraId="5A7F7550" w14:textId="7E27136F" w:rsidR="00DB1CAB" w:rsidRDefault="00DB1CAB">
      <w:pPr>
        <w:rPr>
          <w:rFonts w:ascii="Arial" w:hAnsi="Arial" w:cs="Arial"/>
          <w:sz w:val="22"/>
          <w:szCs w:val="22"/>
        </w:rPr>
      </w:pPr>
    </w:p>
    <w:p w14:paraId="3C21912B" w14:textId="77777777" w:rsidR="00D23911" w:rsidRDefault="00D23911">
      <w:pPr>
        <w:rPr>
          <w:rFonts w:ascii="Arial" w:hAnsi="Arial" w:cs="Arial"/>
          <w:sz w:val="22"/>
          <w:szCs w:val="22"/>
        </w:rPr>
      </w:pPr>
    </w:p>
    <w:sectPr w:rsidR="00D23911" w:rsidSect="008741A8">
      <w:pgSz w:w="12240" w:h="15840"/>
      <w:pgMar w:top="576" w:right="720" w:bottom="806"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6C44"/>
    <w:multiLevelType w:val="multilevel"/>
    <w:tmpl w:val="8162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2107E"/>
    <w:multiLevelType w:val="multilevel"/>
    <w:tmpl w:val="ABC2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C17E4"/>
    <w:multiLevelType w:val="multilevel"/>
    <w:tmpl w:val="5FC8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47416"/>
    <w:multiLevelType w:val="multilevel"/>
    <w:tmpl w:val="91D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723BE"/>
    <w:multiLevelType w:val="multilevel"/>
    <w:tmpl w:val="D40C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E659B"/>
    <w:multiLevelType w:val="multilevel"/>
    <w:tmpl w:val="5600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94012"/>
    <w:multiLevelType w:val="multilevel"/>
    <w:tmpl w:val="5CA8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A8"/>
    <w:rsid w:val="000A743E"/>
    <w:rsid w:val="00117699"/>
    <w:rsid w:val="00155C9C"/>
    <w:rsid w:val="001E7F5A"/>
    <w:rsid w:val="00313C7E"/>
    <w:rsid w:val="00343FE6"/>
    <w:rsid w:val="00473638"/>
    <w:rsid w:val="00523B35"/>
    <w:rsid w:val="0056298D"/>
    <w:rsid w:val="005C79A3"/>
    <w:rsid w:val="008741A8"/>
    <w:rsid w:val="009A54F3"/>
    <w:rsid w:val="00B26F24"/>
    <w:rsid w:val="00B93A2F"/>
    <w:rsid w:val="00C421F7"/>
    <w:rsid w:val="00C440A0"/>
    <w:rsid w:val="00C9068A"/>
    <w:rsid w:val="00C9413A"/>
    <w:rsid w:val="00D23911"/>
    <w:rsid w:val="00D672B0"/>
    <w:rsid w:val="00D72AC9"/>
    <w:rsid w:val="00D7795A"/>
    <w:rsid w:val="00DB1CAB"/>
    <w:rsid w:val="00E2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A035"/>
  <w14:defaultImageDpi w14:val="32767"/>
  <w15:chartTrackingRefBased/>
  <w15:docId w15:val="{CB10FACB-37FF-624E-837A-68C5E81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41A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41A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1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41A8"/>
    <w:rPr>
      <w:rFonts w:ascii="Times New Roman" w:eastAsia="Times New Roman" w:hAnsi="Times New Roman" w:cs="Times New Roman"/>
      <w:b/>
      <w:bCs/>
    </w:rPr>
  </w:style>
  <w:style w:type="paragraph" w:styleId="NormalWeb">
    <w:name w:val="Normal (Web)"/>
    <w:basedOn w:val="Normal"/>
    <w:uiPriority w:val="99"/>
    <w:semiHidden/>
    <w:unhideWhenUsed/>
    <w:rsid w:val="008741A8"/>
    <w:pPr>
      <w:spacing w:before="100" w:beforeAutospacing="1" w:after="100" w:afterAutospacing="1"/>
    </w:pPr>
    <w:rPr>
      <w:rFonts w:ascii="Times New Roman" w:eastAsia="Times New Roman" w:hAnsi="Times New Roman" w:cs="Times New Roman"/>
    </w:rPr>
  </w:style>
  <w:style w:type="character" w:customStyle="1" w:styleId="fsstyle23">
    <w:name w:val="fs_style_23"/>
    <w:basedOn w:val="DefaultParagraphFont"/>
    <w:rsid w:val="008741A8"/>
  </w:style>
  <w:style w:type="character" w:styleId="Hyperlink">
    <w:name w:val="Hyperlink"/>
    <w:basedOn w:val="DefaultParagraphFont"/>
    <w:uiPriority w:val="99"/>
    <w:unhideWhenUsed/>
    <w:rsid w:val="008741A8"/>
    <w:rPr>
      <w:color w:val="0563C1" w:themeColor="hyperlink"/>
      <w:u w:val="single"/>
    </w:rPr>
  </w:style>
  <w:style w:type="character" w:styleId="UnresolvedMention">
    <w:name w:val="Unresolved Mention"/>
    <w:basedOn w:val="DefaultParagraphFont"/>
    <w:uiPriority w:val="99"/>
    <w:rsid w:val="008741A8"/>
    <w:rPr>
      <w:color w:val="605E5C"/>
      <w:shd w:val="clear" w:color="auto" w:fill="E1DFDD"/>
    </w:rPr>
  </w:style>
  <w:style w:type="table" w:styleId="TableGrid">
    <w:name w:val="Table Grid"/>
    <w:basedOn w:val="TableNormal"/>
    <w:uiPriority w:val="39"/>
    <w:rsid w:val="0087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068A"/>
    <w:rPr>
      <w:color w:val="954F72" w:themeColor="followedHyperlink"/>
      <w:u w:val="single"/>
    </w:rPr>
  </w:style>
  <w:style w:type="character" w:styleId="Emphasis">
    <w:name w:val="Emphasis"/>
    <w:basedOn w:val="DefaultParagraphFont"/>
    <w:uiPriority w:val="20"/>
    <w:qFormat/>
    <w:rsid w:val="00C90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69293">
      <w:bodyDiv w:val="1"/>
      <w:marLeft w:val="0"/>
      <w:marRight w:val="0"/>
      <w:marTop w:val="0"/>
      <w:marBottom w:val="0"/>
      <w:divBdr>
        <w:top w:val="none" w:sz="0" w:space="0" w:color="auto"/>
        <w:left w:val="none" w:sz="0" w:space="0" w:color="auto"/>
        <w:bottom w:val="none" w:sz="0" w:space="0" w:color="auto"/>
        <w:right w:val="none" w:sz="0" w:space="0" w:color="auto"/>
      </w:divBdr>
    </w:div>
    <w:div w:id="1311248822">
      <w:bodyDiv w:val="1"/>
      <w:marLeft w:val="0"/>
      <w:marRight w:val="0"/>
      <w:marTop w:val="0"/>
      <w:marBottom w:val="0"/>
      <w:divBdr>
        <w:top w:val="none" w:sz="0" w:space="0" w:color="auto"/>
        <w:left w:val="none" w:sz="0" w:space="0" w:color="auto"/>
        <w:bottom w:val="none" w:sz="0" w:space="0" w:color="auto"/>
        <w:right w:val="none" w:sz="0" w:space="0" w:color="auto"/>
      </w:divBdr>
    </w:div>
    <w:div w:id="1913004641">
      <w:bodyDiv w:val="1"/>
      <w:marLeft w:val="0"/>
      <w:marRight w:val="0"/>
      <w:marTop w:val="0"/>
      <w:marBottom w:val="0"/>
      <w:divBdr>
        <w:top w:val="none" w:sz="0" w:space="0" w:color="auto"/>
        <w:left w:val="none" w:sz="0" w:space="0" w:color="auto"/>
        <w:bottom w:val="none" w:sz="0" w:space="0" w:color="auto"/>
        <w:right w:val="none" w:sz="0" w:space="0" w:color="auto"/>
      </w:divBdr>
    </w:div>
    <w:div w:id="2038848735">
      <w:bodyDiv w:val="1"/>
      <w:marLeft w:val="0"/>
      <w:marRight w:val="0"/>
      <w:marTop w:val="0"/>
      <w:marBottom w:val="0"/>
      <w:divBdr>
        <w:top w:val="none" w:sz="0" w:space="0" w:color="auto"/>
        <w:left w:val="none" w:sz="0" w:space="0" w:color="auto"/>
        <w:bottom w:val="none" w:sz="0" w:space="0" w:color="auto"/>
        <w:right w:val="none" w:sz="0" w:space="0" w:color="auto"/>
      </w:divBdr>
      <w:divsChild>
        <w:div w:id="1631131175">
          <w:marLeft w:val="0"/>
          <w:marRight w:val="0"/>
          <w:marTop w:val="0"/>
          <w:marBottom w:val="300"/>
          <w:divBdr>
            <w:top w:val="none" w:sz="0" w:space="0" w:color="auto"/>
            <w:left w:val="none" w:sz="0" w:space="0" w:color="auto"/>
            <w:bottom w:val="none" w:sz="0" w:space="0" w:color="auto"/>
            <w:right w:val="none" w:sz="0" w:space="0" w:color="auto"/>
          </w:divBdr>
          <w:divsChild>
            <w:div w:id="1707098783">
              <w:marLeft w:val="0"/>
              <w:marRight w:val="0"/>
              <w:marTop w:val="0"/>
              <w:marBottom w:val="0"/>
              <w:divBdr>
                <w:top w:val="none" w:sz="0" w:space="0" w:color="auto"/>
                <w:left w:val="none" w:sz="0" w:space="0" w:color="auto"/>
                <w:bottom w:val="none" w:sz="0" w:space="0" w:color="auto"/>
                <w:right w:val="none" w:sz="0" w:space="0" w:color="auto"/>
              </w:divBdr>
            </w:div>
          </w:divsChild>
        </w:div>
        <w:div w:id="486164318">
          <w:marLeft w:val="-300"/>
          <w:marRight w:val="-300"/>
          <w:marTop w:val="0"/>
          <w:marBottom w:val="0"/>
          <w:divBdr>
            <w:top w:val="none" w:sz="0" w:space="0" w:color="auto"/>
            <w:left w:val="none" w:sz="0" w:space="0" w:color="auto"/>
            <w:bottom w:val="none" w:sz="0" w:space="0" w:color="auto"/>
            <w:right w:val="none" w:sz="0" w:space="0" w:color="auto"/>
          </w:divBdr>
          <w:divsChild>
            <w:div w:id="342322668">
              <w:marLeft w:val="0"/>
              <w:marRight w:val="0"/>
              <w:marTop w:val="0"/>
              <w:marBottom w:val="300"/>
              <w:divBdr>
                <w:top w:val="none" w:sz="0" w:space="0" w:color="auto"/>
                <w:left w:val="none" w:sz="0" w:space="0" w:color="auto"/>
                <w:bottom w:val="none" w:sz="0" w:space="0" w:color="auto"/>
                <w:right w:val="none" w:sz="0" w:space="0" w:color="auto"/>
              </w:divBdr>
              <w:divsChild>
                <w:div w:id="1731342845">
                  <w:marLeft w:val="0"/>
                  <w:marRight w:val="0"/>
                  <w:marTop w:val="0"/>
                  <w:marBottom w:val="300"/>
                  <w:divBdr>
                    <w:top w:val="none" w:sz="0" w:space="0" w:color="auto"/>
                    <w:left w:val="none" w:sz="0" w:space="0" w:color="auto"/>
                    <w:bottom w:val="none" w:sz="0" w:space="0" w:color="auto"/>
                    <w:right w:val="none" w:sz="0" w:space="0" w:color="auto"/>
                  </w:divBdr>
                  <w:divsChild>
                    <w:div w:id="1889224965">
                      <w:marLeft w:val="0"/>
                      <w:marRight w:val="0"/>
                      <w:marTop w:val="0"/>
                      <w:marBottom w:val="0"/>
                      <w:divBdr>
                        <w:top w:val="none" w:sz="0" w:space="0" w:color="auto"/>
                        <w:left w:val="none" w:sz="0" w:space="0" w:color="auto"/>
                        <w:bottom w:val="none" w:sz="0" w:space="0" w:color="auto"/>
                        <w:right w:val="none" w:sz="0" w:space="0" w:color="auto"/>
                      </w:divBdr>
                    </w:div>
                  </w:divsChild>
                </w:div>
                <w:div w:id="1025015224">
                  <w:marLeft w:val="0"/>
                  <w:marRight w:val="0"/>
                  <w:marTop w:val="0"/>
                  <w:marBottom w:val="300"/>
                  <w:divBdr>
                    <w:top w:val="none" w:sz="0" w:space="0" w:color="auto"/>
                    <w:left w:val="none" w:sz="0" w:space="0" w:color="auto"/>
                    <w:bottom w:val="none" w:sz="0" w:space="0" w:color="auto"/>
                    <w:right w:val="none" w:sz="0" w:space="0" w:color="auto"/>
                  </w:divBdr>
                  <w:divsChild>
                    <w:div w:id="1081100281">
                      <w:marLeft w:val="0"/>
                      <w:marRight w:val="0"/>
                      <w:marTop w:val="0"/>
                      <w:marBottom w:val="0"/>
                      <w:divBdr>
                        <w:top w:val="none" w:sz="0" w:space="0" w:color="auto"/>
                        <w:left w:val="none" w:sz="0" w:space="0" w:color="auto"/>
                        <w:bottom w:val="none" w:sz="0" w:space="0" w:color="auto"/>
                        <w:right w:val="none" w:sz="0" w:space="0" w:color="auto"/>
                      </w:divBdr>
                    </w:div>
                  </w:divsChild>
                </w:div>
                <w:div w:id="1447656964">
                  <w:marLeft w:val="0"/>
                  <w:marRight w:val="0"/>
                  <w:marTop w:val="0"/>
                  <w:marBottom w:val="300"/>
                  <w:divBdr>
                    <w:top w:val="none" w:sz="0" w:space="0" w:color="auto"/>
                    <w:left w:val="none" w:sz="0" w:space="0" w:color="auto"/>
                    <w:bottom w:val="none" w:sz="0" w:space="0" w:color="auto"/>
                    <w:right w:val="none" w:sz="0" w:space="0" w:color="auto"/>
                  </w:divBdr>
                  <w:divsChild>
                    <w:div w:id="716051176">
                      <w:marLeft w:val="0"/>
                      <w:marRight w:val="0"/>
                      <w:marTop w:val="0"/>
                      <w:marBottom w:val="0"/>
                      <w:divBdr>
                        <w:top w:val="none" w:sz="0" w:space="0" w:color="auto"/>
                        <w:left w:val="none" w:sz="0" w:space="0" w:color="auto"/>
                        <w:bottom w:val="none" w:sz="0" w:space="0" w:color="auto"/>
                        <w:right w:val="none" w:sz="0" w:space="0" w:color="auto"/>
                      </w:divBdr>
                    </w:div>
                  </w:divsChild>
                </w:div>
                <w:div w:id="2042977170">
                  <w:marLeft w:val="0"/>
                  <w:marRight w:val="0"/>
                  <w:marTop w:val="0"/>
                  <w:marBottom w:val="0"/>
                  <w:divBdr>
                    <w:top w:val="none" w:sz="0" w:space="0" w:color="auto"/>
                    <w:left w:val="none" w:sz="0" w:space="0" w:color="auto"/>
                    <w:bottom w:val="none" w:sz="0" w:space="0" w:color="auto"/>
                    <w:right w:val="none" w:sz="0" w:space="0" w:color="auto"/>
                  </w:divBdr>
                  <w:divsChild>
                    <w:div w:id="15299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0531">
              <w:marLeft w:val="0"/>
              <w:marRight w:val="0"/>
              <w:marTop w:val="0"/>
              <w:marBottom w:val="300"/>
              <w:divBdr>
                <w:top w:val="none" w:sz="0" w:space="0" w:color="auto"/>
                <w:left w:val="none" w:sz="0" w:space="0" w:color="auto"/>
                <w:bottom w:val="none" w:sz="0" w:space="0" w:color="auto"/>
                <w:right w:val="none" w:sz="0" w:space="0" w:color="auto"/>
              </w:divBdr>
              <w:divsChild>
                <w:div w:id="1386904059">
                  <w:marLeft w:val="0"/>
                  <w:marRight w:val="0"/>
                  <w:marTop w:val="0"/>
                  <w:marBottom w:val="300"/>
                  <w:divBdr>
                    <w:top w:val="none" w:sz="0" w:space="0" w:color="auto"/>
                    <w:left w:val="none" w:sz="0" w:space="0" w:color="auto"/>
                    <w:bottom w:val="none" w:sz="0" w:space="0" w:color="auto"/>
                    <w:right w:val="none" w:sz="0" w:space="0" w:color="auto"/>
                  </w:divBdr>
                  <w:divsChild>
                    <w:div w:id="1144814102">
                      <w:marLeft w:val="0"/>
                      <w:marRight w:val="0"/>
                      <w:marTop w:val="0"/>
                      <w:marBottom w:val="0"/>
                      <w:divBdr>
                        <w:top w:val="none" w:sz="0" w:space="0" w:color="auto"/>
                        <w:left w:val="none" w:sz="0" w:space="0" w:color="auto"/>
                        <w:bottom w:val="none" w:sz="0" w:space="0" w:color="auto"/>
                        <w:right w:val="none" w:sz="0" w:space="0" w:color="auto"/>
                      </w:divBdr>
                    </w:div>
                  </w:divsChild>
                </w:div>
                <w:div w:id="668287077">
                  <w:marLeft w:val="0"/>
                  <w:marRight w:val="0"/>
                  <w:marTop w:val="0"/>
                  <w:marBottom w:val="300"/>
                  <w:divBdr>
                    <w:top w:val="none" w:sz="0" w:space="0" w:color="auto"/>
                    <w:left w:val="none" w:sz="0" w:space="0" w:color="auto"/>
                    <w:bottom w:val="none" w:sz="0" w:space="0" w:color="auto"/>
                    <w:right w:val="none" w:sz="0" w:space="0" w:color="auto"/>
                  </w:divBdr>
                  <w:divsChild>
                    <w:div w:id="734621965">
                      <w:marLeft w:val="0"/>
                      <w:marRight w:val="0"/>
                      <w:marTop w:val="0"/>
                      <w:marBottom w:val="0"/>
                      <w:divBdr>
                        <w:top w:val="none" w:sz="0" w:space="0" w:color="auto"/>
                        <w:left w:val="none" w:sz="0" w:space="0" w:color="auto"/>
                        <w:bottom w:val="none" w:sz="0" w:space="0" w:color="auto"/>
                        <w:right w:val="none" w:sz="0" w:space="0" w:color="auto"/>
                      </w:divBdr>
                    </w:div>
                  </w:divsChild>
                </w:div>
                <w:div w:id="86849823">
                  <w:marLeft w:val="0"/>
                  <w:marRight w:val="0"/>
                  <w:marTop w:val="0"/>
                  <w:marBottom w:val="300"/>
                  <w:divBdr>
                    <w:top w:val="none" w:sz="0" w:space="0" w:color="auto"/>
                    <w:left w:val="none" w:sz="0" w:space="0" w:color="auto"/>
                    <w:bottom w:val="none" w:sz="0" w:space="0" w:color="auto"/>
                    <w:right w:val="none" w:sz="0" w:space="0" w:color="auto"/>
                  </w:divBdr>
                  <w:divsChild>
                    <w:div w:id="172111149">
                      <w:marLeft w:val="0"/>
                      <w:marRight w:val="0"/>
                      <w:marTop w:val="0"/>
                      <w:marBottom w:val="0"/>
                      <w:divBdr>
                        <w:top w:val="none" w:sz="0" w:space="0" w:color="auto"/>
                        <w:left w:val="none" w:sz="0" w:space="0" w:color="auto"/>
                        <w:bottom w:val="none" w:sz="0" w:space="0" w:color="auto"/>
                        <w:right w:val="none" w:sz="0" w:space="0" w:color="auto"/>
                      </w:divBdr>
                    </w:div>
                  </w:divsChild>
                </w:div>
                <w:div w:id="2043943259">
                  <w:marLeft w:val="0"/>
                  <w:marRight w:val="0"/>
                  <w:marTop w:val="0"/>
                  <w:marBottom w:val="0"/>
                  <w:divBdr>
                    <w:top w:val="none" w:sz="0" w:space="0" w:color="auto"/>
                    <w:left w:val="none" w:sz="0" w:space="0" w:color="auto"/>
                    <w:bottom w:val="none" w:sz="0" w:space="0" w:color="auto"/>
                    <w:right w:val="none" w:sz="0" w:space="0" w:color="auto"/>
                  </w:divBdr>
                  <w:divsChild>
                    <w:div w:id="832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6S1dJPI7CbQMucC6l94D2DRNKqSnPGW9/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fl7o8q_RqndTg7ioSCGhO7zzX625ZRIi" TargetMode="External"/><Relationship Id="rId12" Type="http://schemas.openxmlformats.org/officeDocument/2006/relationships/hyperlink" Target="https://drive.google.com/file/d/1-u-GXRdrlYWOu3Vq3hC2zqNODDMUp8na/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REnXHz-BJY9z2in-3c5UDf4hkIwQt0fe/view" TargetMode="External"/><Relationship Id="rId11" Type="http://schemas.openxmlformats.org/officeDocument/2006/relationships/hyperlink" Target="https://drive.google.com/file/d/1skcNKAypgFsY2v9Hy72VFl1tI9lcgViI/view" TargetMode="External"/><Relationship Id="rId5" Type="http://schemas.openxmlformats.org/officeDocument/2006/relationships/hyperlink" Target="https://www.psesd.org/programs-services/learning-teaching-and-family-support-ltfs/enhancing-instruction-in-the-content-areas/mathematics-support" TargetMode="External"/><Relationship Id="rId10" Type="http://schemas.openxmlformats.org/officeDocument/2006/relationships/hyperlink" Target="https://drive.google.com/open?id=16xrvd_cxvpyXI1P8e5rE5C9M9wVt3oDc" TargetMode="External"/><Relationship Id="rId4" Type="http://schemas.openxmlformats.org/officeDocument/2006/relationships/webSettings" Target="webSettings.xml"/><Relationship Id="rId9" Type="http://schemas.openxmlformats.org/officeDocument/2006/relationships/hyperlink" Target="https://drive.google.com/open?id=1D4Y4IOdsVCe7WqXgE89aeZsq5olPiT3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Poon</dc:creator>
  <cp:keywords/>
  <dc:description/>
  <cp:lastModifiedBy>Remy Poon</cp:lastModifiedBy>
  <cp:revision>3</cp:revision>
  <dcterms:created xsi:type="dcterms:W3CDTF">2021-01-20T04:24:00Z</dcterms:created>
  <dcterms:modified xsi:type="dcterms:W3CDTF">2021-01-20T16:52:00Z</dcterms:modified>
</cp:coreProperties>
</file>