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69873" w14:textId="77777777" w:rsidR="007F00FB" w:rsidRDefault="007F00FB" w:rsidP="00CE30F6">
      <w:pPr>
        <w:jc w:val="center"/>
        <w:rPr>
          <w:rFonts w:asciiTheme="minorHAnsi" w:hAnsiTheme="minorHAnsi" w:cstheme="minorHAnsi"/>
          <w:b/>
          <w:sz w:val="40"/>
        </w:rPr>
      </w:pPr>
      <w:r>
        <w:rPr>
          <w:noProof/>
          <w:lang w:val="en-CA" w:eastAsia="ja-JP"/>
        </w:rPr>
        <w:drawing>
          <wp:anchor distT="0" distB="0" distL="114300" distR="114300" simplePos="0" relativeHeight="251659264" behindDoc="0" locked="0" layoutInCell="1" allowOverlap="1" wp14:anchorId="44DCB9BC" wp14:editId="62CE2CE6">
            <wp:simplePos x="0" y="0"/>
            <wp:positionH relativeFrom="margin">
              <wp:posOffset>0</wp:posOffset>
            </wp:positionH>
            <wp:positionV relativeFrom="margin">
              <wp:posOffset>109855</wp:posOffset>
            </wp:positionV>
            <wp:extent cx="2135331" cy="1024467"/>
            <wp:effectExtent l="0" t="0" r="0" b="4445"/>
            <wp:wrapSquare wrapText="bothSides"/>
            <wp:docPr id="5" name="Picture 5" descr="Image result for puget sound educational service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get sound educational service distri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5331" cy="1024467"/>
                    </a:xfrm>
                    <a:prstGeom prst="rect">
                      <a:avLst/>
                    </a:prstGeom>
                    <a:noFill/>
                    <a:ln>
                      <a:noFill/>
                    </a:ln>
                  </pic:spPr>
                </pic:pic>
              </a:graphicData>
            </a:graphic>
          </wp:anchor>
        </w:drawing>
      </w:r>
    </w:p>
    <w:p w14:paraId="66F3528F" w14:textId="2EC5487D" w:rsidR="00CE30F6" w:rsidRPr="00CE30F6" w:rsidRDefault="00CE30F6" w:rsidP="00CE30F6">
      <w:pPr>
        <w:jc w:val="center"/>
        <w:rPr>
          <w:rFonts w:asciiTheme="minorHAnsi" w:hAnsiTheme="minorHAnsi" w:cstheme="minorHAnsi"/>
          <w:b/>
          <w:sz w:val="40"/>
        </w:rPr>
      </w:pPr>
      <w:r w:rsidRPr="00CE30F6">
        <w:rPr>
          <w:rFonts w:asciiTheme="minorHAnsi" w:hAnsiTheme="minorHAnsi" w:cstheme="minorHAnsi"/>
          <w:b/>
          <w:sz w:val="40"/>
        </w:rPr>
        <w:t>BRIEFING</w:t>
      </w:r>
      <w:r w:rsidR="00573D6A">
        <w:rPr>
          <w:rFonts w:asciiTheme="minorHAnsi" w:hAnsiTheme="minorHAnsi" w:cstheme="minorHAnsi"/>
          <w:b/>
          <w:sz w:val="40"/>
        </w:rPr>
        <w:t>/MONITORING</w:t>
      </w:r>
      <w:r w:rsidRPr="00CE30F6">
        <w:rPr>
          <w:rFonts w:asciiTheme="minorHAnsi" w:hAnsiTheme="minorHAnsi" w:cstheme="minorHAnsi"/>
          <w:b/>
          <w:sz w:val="40"/>
        </w:rPr>
        <w:t xml:space="preserve"> REPORT TO THE BOARD</w:t>
      </w:r>
    </w:p>
    <w:p w14:paraId="1FB32F89" w14:textId="77777777" w:rsidR="00CE30F6" w:rsidRDefault="00CE30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9725"/>
      </w:tblGrid>
      <w:tr w:rsidR="00CE30F6" w:rsidRPr="00CE30F6" w14:paraId="1968C50C" w14:textId="77777777" w:rsidTr="00F41560">
        <w:tc>
          <w:tcPr>
            <w:tcW w:w="1075" w:type="dxa"/>
          </w:tcPr>
          <w:p w14:paraId="383370B7"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DATE:</w:t>
            </w:r>
          </w:p>
        </w:tc>
        <w:tc>
          <w:tcPr>
            <w:tcW w:w="9725" w:type="dxa"/>
          </w:tcPr>
          <w:p w14:paraId="2877DD12" w14:textId="218A769D" w:rsidR="00CE30F6" w:rsidRPr="00CE30F6" w:rsidRDefault="001F5FF6" w:rsidP="00F41560">
            <w:pPr>
              <w:rPr>
                <w:rFonts w:asciiTheme="minorHAnsi" w:hAnsiTheme="minorHAnsi" w:cstheme="minorHAnsi"/>
                <w:b/>
              </w:rPr>
            </w:pPr>
            <w:r>
              <w:rPr>
                <w:rFonts w:asciiTheme="minorHAnsi" w:hAnsiTheme="minorHAnsi" w:cstheme="minorHAnsi"/>
                <w:b/>
              </w:rPr>
              <w:t>December 15, 2021</w:t>
            </w:r>
          </w:p>
        </w:tc>
      </w:tr>
      <w:tr w:rsidR="00CE30F6" w:rsidRPr="00CE30F6" w14:paraId="57E3E24A" w14:textId="77777777" w:rsidTr="00F41560">
        <w:tc>
          <w:tcPr>
            <w:tcW w:w="1075" w:type="dxa"/>
          </w:tcPr>
          <w:p w14:paraId="635C181A" w14:textId="77777777" w:rsidR="00CE30F6" w:rsidRPr="00CE30F6" w:rsidRDefault="00CE30F6" w:rsidP="00F41560">
            <w:pPr>
              <w:rPr>
                <w:rFonts w:asciiTheme="minorHAnsi" w:hAnsiTheme="minorHAnsi" w:cstheme="minorHAnsi"/>
                <w:b/>
              </w:rPr>
            </w:pPr>
          </w:p>
        </w:tc>
        <w:tc>
          <w:tcPr>
            <w:tcW w:w="9725" w:type="dxa"/>
          </w:tcPr>
          <w:p w14:paraId="5F1586DE" w14:textId="77777777" w:rsidR="00CE30F6" w:rsidRPr="00CE30F6" w:rsidRDefault="00CE30F6" w:rsidP="00F41560">
            <w:pPr>
              <w:rPr>
                <w:rFonts w:asciiTheme="minorHAnsi" w:hAnsiTheme="minorHAnsi" w:cstheme="minorHAnsi"/>
                <w:b/>
              </w:rPr>
            </w:pPr>
          </w:p>
        </w:tc>
      </w:tr>
      <w:tr w:rsidR="00CE30F6" w:rsidRPr="00CE30F6" w14:paraId="2C280D0C" w14:textId="77777777" w:rsidTr="00F41560">
        <w:tc>
          <w:tcPr>
            <w:tcW w:w="1075" w:type="dxa"/>
          </w:tcPr>
          <w:p w14:paraId="5C6D2372"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TO:</w:t>
            </w:r>
          </w:p>
        </w:tc>
        <w:tc>
          <w:tcPr>
            <w:tcW w:w="9725" w:type="dxa"/>
          </w:tcPr>
          <w:p w14:paraId="61F5C233"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BOARD OF DIRECTORS, PUGET SOUND EDUCATIONAL SERVICE DISTRICT</w:t>
            </w:r>
          </w:p>
        </w:tc>
      </w:tr>
      <w:tr w:rsidR="00CE30F6" w:rsidRPr="00CE30F6" w14:paraId="18BEFD67" w14:textId="77777777" w:rsidTr="00F41560">
        <w:tc>
          <w:tcPr>
            <w:tcW w:w="1075" w:type="dxa"/>
          </w:tcPr>
          <w:p w14:paraId="17895C21" w14:textId="77777777" w:rsidR="00CE30F6" w:rsidRPr="00CE30F6" w:rsidRDefault="00CE30F6" w:rsidP="00F41560">
            <w:pPr>
              <w:rPr>
                <w:rFonts w:asciiTheme="minorHAnsi" w:hAnsiTheme="minorHAnsi" w:cstheme="minorHAnsi"/>
                <w:b/>
              </w:rPr>
            </w:pPr>
          </w:p>
        </w:tc>
        <w:tc>
          <w:tcPr>
            <w:tcW w:w="9725" w:type="dxa"/>
          </w:tcPr>
          <w:p w14:paraId="0BA01E81" w14:textId="77777777" w:rsidR="00CE30F6" w:rsidRPr="00CE30F6" w:rsidRDefault="00CE30F6" w:rsidP="00F41560">
            <w:pPr>
              <w:rPr>
                <w:rFonts w:asciiTheme="minorHAnsi" w:hAnsiTheme="minorHAnsi" w:cstheme="minorHAnsi"/>
                <w:b/>
              </w:rPr>
            </w:pPr>
          </w:p>
        </w:tc>
      </w:tr>
      <w:tr w:rsidR="00CE30F6" w:rsidRPr="00CE30F6" w14:paraId="6439E7B1" w14:textId="77777777" w:rsidTr="00F41560">
        <w:tc>
          <w:tcPr>
            <w:tcW w:w="1075" w:type="dxa"/>
          </w:tcPr>
          <w:p w14:paraId="720C1748"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FROM:</w:t>
            </w:r>
          </w:p>
        </w:tc>
        <w:tc>
          <w:tcPr>
            <w:tcW w:w="9725" w:type="dxa"/>
          </w:tcPr>
          <w:p w14:paraId="54E60E34"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JOHN WELCH, SUPERINTENDENT/CEO</w:t>
            </w:r>
          </w:p>
          <w:p w14:paraId="09357E46" w14:textId="7D1C4FB2" w:rsidR="00CE30F6" w:rsidRPr="00CE30F6" w:rsidRDefault="00CE30F6" w:rsidP="00D92700">
            <w:pPr>
              <w:rPr>
                <w:rFonts w:asciiTheme="minorHAnsi" w:hAnsiTheme="minorHAnsi" w:cstheme="minorHAnsi"/>
                <w:b/>
              </w:rPr>
            </w:pPr>
            <w:r w:rsidRPr="00CE30F6">
              <w:rPr>
                <w:rFonts w:asciiTheme="minorHAnsi" w:hAnsiTheme="minorHAnsi" w:cstheme="minorHAnsi"/>
                <w:b/>
              </w:rPr>
              <w:t>PUGET SOUND EDUCATIONAL SERVICE DISTRICT</w:t>
            </w:r>
          </w:p>
        </w:tc>
      </w:tr>
      <w:tr w:rsidR="00CE30F6" w:rsidRPr="00CE30F6" w14:paraId="57E8B4F8" w14:textId="77777777" w:rsidTr="00F41560">
        <w:tc>
          <w:tcPr>
            <w:tcW w:w="1075" w:type="dxa"/>
          </w:tcPr>
          <w:p w14:paraId="1C7A6E35" w14:textId="77777777" w:rsidR="00CE30F6" w:rsidRPr="00CE30F6" w:rsidRDefault="00CE30F6" w:rsidP="00F41560">
            <w:pPr>
              <w:rPr>
                <w:rFonts w:asciiTheme="minorHAnsi" w:hAnsiTheme="minorHAnsi" w:cstheme="minorHAnsi"/>
                <w:b/>
              </w:rPr>
            </w:pPr>
          </w:p>
        </w:tc>
        <w:tc>
          <w:tcPr>
            <w:tcW w:w="9725" w:type="dxa"/>
          </w:tcPr>
          <w:p w14:paraId="1FE2B93A" w14:textId="77777777" w:rsidR="00CE30F6" w:rsidRPr="00CE30F6" w:rsidRDefault="00CE30F6" w:rsidP="00F41560">
            <w:pPr>
              <w:rPr>
                <w:rFonts w:asciiTheme="minorHAnsi" w:hAnsiTheme="minorHAnsi" w:cstheme="minorHAnsi"/>
                <w:b/>
              </w:rPr>
            </w:pPr>
          </w:p>
        </w:tc>
      </w:tr>
      <w:tr w:rsidR="00CE30F6" w:rsidRPr="00CE30F6" w14:paraId="1B2C458D" w14:textId="77777777" w:rsidTr="00F41560">
        <w:tc>
          <w:tcPr>
            <w:tcW w:w="1075" w:type="dxa"/>
          </w:tcPr>
          <w:p w14:paraId="15737233"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TOPIC:</w:t>
            </w:r>
          </w:p>
        </w:tc>
        <w:tc>
          <w:tcPr>
            <w:tcW w:w="9725" w:type="dxa"/>
          </w:tcPr>
          <w:p w14:paraId="08F0DBC8" w14:textId="12A4E92B" w:rsidR="00CE30F6" w:rsidRPr="00CE30F6" w:rsidRDefault="00573D6A" w:rsidP="00F41560">
            <w:pPr>
              <w:rPr>
                <w:rFonts w:asciiTheme="minorHAnsi" w:hAnsiTheme="minorHAnsi" w:cstheme="minorHAnsi"/>
                <w:b/>
              </w:rPr>
            </w:pPr>
            <w:r>
              <w:rPr>
                <w:rFonts w:asciiTheme="minorHAnsi" w:hAnsiTheme="minorHAnsi" w:cstheme="minorHAnsi"/>
                <w:b/>
              </w:rPr>
              <w:t>E</w:t>
            </w:r>
            <w:r w:rsidR="00127798">
              <w:rPr>
                <w:rFonts w:asciiTheme="minorHAnsi" w:hAnsiTheme="minorHAnsi" w:cstheme="minorHAnsi"/>
                <w:b/>
              </w:rPr>
              <w:t>XEC</w:t>
            </w:r>
            <w:r w:rsidR="00CA272B">
              <w:rPr>
                <w:rFonts w:asciiTheme="minorHAnsi" w:hAnsiTheme="minorHAnsi" w:cstheme="minorHAnsi"/>
                <w:b/>
              </w:rPr>
              <w:t xml:space="preserve">UTIVE LIMITATION </w:t>
            </w:r>
            <w:r w:rsidR="00C42784">
              <w:rPr>
                <w:rFonts w:asciiTheme="minorHAnsi" w:hAnsiTheme="minorHAnsi" w:cstheme="minorHAnsi"/>
                <w:b/>
              </w:rPr>
              <w:t xml:space="preserve">(EL) </w:t>
            </w:r>
            <w:r w:rsidR="00C81B58">
              <w:rPr>
                <w:rFonts w:asciiTheme="minorHAnsi" w:hAnsiTheme="minorHAnsi" w:cstheme="minorHAnsi"/>
                <w:b/>
              </w:rPr>
              <w:t>10</w:t>
            </w:r>
            <w:r w:rsidR="00C42784">
              <w:rPr>
                <w:rFonts w:asciiTheme="minorHAnsi" w:hAnsiTheme="minorHAnsi" w:cstheme="minorHAnsi"/>
                <w:b/>
              </w:rPr>
              <w:t xml:space="preserve">:  </w:t>
            </w:r>
            <w:r w:rsidR="00C81B58">
              <w:rPr>
                <w:rFonts w:asciiTheme="minorHAnsi" w:hAnsiTheme="minorHAnsi" w:cstheme="minorHAnsi"/>
                <w:b/>
              </w:rPr>
              <w:t>COMMUNICATION AND COUNSEL TO THE BOARD</w:t>
            </w:r>
          </w:p>
        </w:tc>
      </w:tr>
    </w:tbl>
    <w:p w14:paraId="0C74E70D" w14:textId="77777777" w:rsidR="00CE30F6" w:rsidRPr="00CE30F6" w:rsidRDefault="00CE30F6" w:rsidP="00CE30F6">
      <w:pPr>
        <w:jc w:val="center"/>
        <w:rPr>
          <w:rFonts w:asciiTheme="minorHAnsi" w:hAnsiTheme="minorHAnsi" w:cstheme="minorHAnsi"/>
        </w:rPr>
      </w:pPr>
    </w:p>
    <w:p w14:paraId="7BD0935E" w14:textId="0C37D93B" w:rsidR="00CE30F6" w:rsidRPr="00CE30F6" w:rsidRDefault="00CE30F6" w:rsidP="00CE30F6">
      <w:pPr>
        <w:pBdr>
          <w:top w:val="single" w:sz="4" w:space="1" w:color="auto"/>
        </w:pBdr>
        <w:rPr>
          <w:rFonts w:asciiTheme="minorHAnsi" w:hAnsiTheme="minorHAnsi" w:cstheme="minorHAnsi"/>
          <w:b/>
          <w:bCs/>
          <w:sz w:val="28"/>
          <w:szCs w:val="28"/>
        </w:rPr>
      </w:pPr>
      <w:r w:rsidRPr="00CE30F6">
        <w:rPr>
          <w:rFonts w:asciiTheme="minorHAnsi" w:hAnsiTheme="minorHAnsi" w:cstheme="minorHAnsi"/>
          <w:b/>
          <w:bCs/>
          <w:sz w:val="28"/>
          <w:szCs w:val="28"/>
        </w:rPr>
        <w:t>REPORT PURPOSE:</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5546"/>
        <w:gridCol w:w="471"/>
        <w:gridCol w:w="4315"/>
      </w:tblGrid>
      <w:tr w:rsidR="00CE30F6" w:rsidRPr="00CE30F6" w14:paraId="029FB9B7" w14:textId="77777777" w:rsidTr="008259E5">
        <w:tc>
          <w:tcPr>
            <w:tcW w:w="468" w:type="dxa"/>
            <w:tcBorders>
              <w:top w:val="nil"/>
              <w:left w:val="nil"/>
              <w:bottom w:val="nil"/>
              <w:right w:val="nil"/>
            </w:tcBorders>
          </w:tcPr>
          <w:p w14:paraId="0BB27F74" w14:textId="42B8AA18" w:rsidR="00CE30F6" w:rsidRPr="00152676" w:rsidRDefault="00E07F6A" w:rsidP="00F41560">
            <w:pPr>
              <w:rPr>
                <w:rFonts w:asciiTheme="minorHAnsi" w:hAnsiTheme="minorHAnsi" w:cstheme="minorHAnsi"/>
                <w:b/>
              </w:rPr>
            </w:pPr>
            <w:r w:rsidRPr="00CE30F6">
              <w:rPr>
                <w:rFonts w:asciiTheme="minorHAnsi" w:hAnsiTheme="minorHAnsi" w:cstheme="minorHAnsi"/>
              </w:rPr>
              <w:sym w:font="Wingdings" w:char="F06F"/>
            </w:r>
          </w:p>
        </w:tc>
        <w:tc>
          <w:tcPr>
            <w:tcW w:w="5546" w:type="dxa"/>
            <w:tcBorders>
              <w:top w:val="nil"/>
              <w:left w:val="nil"/>
              <w:bottom w:val="nil"/>
              <w:right w:val="nil"/>
            </w:tcBorders>
          </w:tcPr>
          <w:p w14:paraId="59D033D2" w14:textId="77777777" w:rsidR="00CE30F6" w:rsidRPr="00152676" w:rsidRDefault="00CE30F6" w:rsidP="00CE30F6">
            <w:pPr>
              <w:rPr>
                <w:rFonts w:asciiTheme="minorHAnsi" w:hAnsiTheme="minorHAnsi" w:cstheme="minorHAnsi"/>
                <w:b/>
              </w:rPr>
            </w:pPr>
            <w:r w:rsidRPr="00152676">
              <w:rPr>
                <w:rFonts w:asciiTheme="minorHAnsi" w:hAnsiTheme="minorHAnsi" w:cstheme="minorHAnsi"/>
                <w:b/>
              </w:rPr>
              <w:t>Policy Development/Review/Enhancement/Approval</w:t>
            </w:r>
          </w:p>
        </w:tc>
        <w:tc>
          <w:tcPr>
            <w:tcW w:w="471" w:type="dxa"/>
            <w:tcBorders>
              <w:top w:val="nil"/>
              <w:left w:val="nil"/>
              <w:bottom w:val="nil"/>
              <w:right w:val="nil"/>
            </w:tcBorders>
          </w:tcPr>
          <w:p w14:paraId="2360DF59" w14:textId="3B35111B" w:rsidR="00CE30F6" w:rsidRPr="009A7DCE" w:rsidRDefault="00E07F6A" w:rsidP="00F41560">
            <w:pPr>
              <w:rPr>
                <w:rFonts w:asciiTheme="minorHAnsi" w:hAnsiTheme="minorHAnsi" w:cstheme="minorHAnsi"/>
                <w:highlight w:val="yellow"/>
              </w:rPr>
            </w:pPr>
            <w:r w:rsidRPr="009A7DCE">
              <w:rPr>
                <w:rFonts w:asciiTheme="minorHAnsi" w:hAnsiTheme="minorHAnsi" w:cstheme="minorHAnsi"/>
                <w:b/>
                <w:highlight w:val="yellow"/>
              </w:rPr>
              <w:sym w:font="Wingdings" w:char="F078"/>
            </w:r>
          </w:p>
        </w:tc>
        <w:tc>
          <w:tcPr>
            <w:tcW w:w="4315" w:type="dxa"/>
            <w:tcBorders>
              <w:top w:val="nil"/>
              <w:left w:val="nil"/>
              <w:bottom w:val="nil"/>
              <w:right w:val="nil"/>
            </w:tcBorders>
          </w:tcPr>
          <w:p w14:paraId="56652DED" w14:textId="77777777" w:rsidR="00CE30F6" w:rsidRPr="009A7DCE" w:rsidRDefault="00CE30F6" w:rsidP="00F41560">
            <w:pPr>
              <w:rPr>
                <w:rFonts w:asciiTheme="minorHAnsi" w:hAnsiTheme="minorHAnsi" w:cstheme="minorHAnsi"/>
                <w:highlight w:val="yellow"/>
              </w:rPr>
            </w:pPr>
            <w:r w:rsidRPr="009A7DCE">
              <w:rPr>
                <w:rFonts w:asciiTheme="minorHAnsi" w:hAnsiTheme="minorHAnsi" w:cstheme="minorHAnsi"/>
                <w:highlight w:val="yellow"/>
              </w:rPr>
              <w:t>Board Monitoring CEO Report</w:t>
            </w:r>
          </w:p>
        </w:tc>
      </w:tr>
      <w:tr w:rsidR="00CE30F6" w:rsidRPr="00CE30F6" w14:paraId="11E9392B" w14:textId="77777777" w:rsidTr="008259E5">
        <w:tc>
          <w:tcPr>
            <w:tcW w:w="468" w:type="dxa"/>
            <w:tcBorders>
              <w:top w:val="nil"/>
              <w:left w:val="nil"/>
              <w:bottom w:val="nil"/>
              <w:right w:val="nil"/>
            </w:tcBorders>
          </w:tcPr>
          <w:p w14:paraId="44A44213" w14:textId="77777777" w:rsidR="00CE30F6" w:rsidRPr="00152676" w:rsidRDefault="00CE30F6" w:rsidP="00F41560">
            <w:pPr>
              <w:rPr>
                <w:rFonts w:asciiTheme="minorHAnsi" w:hAnsiTheme="minorHAnsi" w:cstheme="minorHAnsi"/>
              </w:rPr>
            </w:pPr>
          </w:p>
        </w:tc>
        <w:tc>
          <w:tcPr>
            <w:tcW w:w="5546" w:type="dxa"/>
            <w:tcBorders>
              <w:top w:val="nil"/>
              <w:left w:val="nil"/>
              <w:bottom w:val="nil"/>
              <w:right w:val="nil"/>
            </w:tcBorders>
          </w:tcPr>
          <w:p w14:paraId="6C87AD44" w14:textId="1EB2EBAD" w:rsidR="00CE30F6" w:rsidRPr="00152676" w:rsidRDefault="00D469CC" w:rsidP="00F41560">
            <w:pPr>
              <w:rPr>
                <w:rFonts w:asciiTheme="minorHAnsi" w:hAnsiTheme="minorHAnsi" w:cstheme="minorHAnsi"/>
                <w:b/>
              </w:rPr>
            </w:pPr>
            <w:r w:rsidRPr="00CE30F6">
              <w:rPr>
                <w:rFonts w:asciiTheme="minorHAnsi" w:hAnsiTheme="minorHAnsi" w:cstheme="minorHAnsi"/>
              </w:rPr>
              <w:sym w:font="Wingdings" w:char="F06F"/>
            </w:r>
            <w:r>
              <w:rPr>
                <w:rFonts w:asciiTheme="minorHAnsi" w:hAnsiTheme="minorHAnsi" w:cstheme="minorHAnsi"/>
              </w:rPr>
              <w:t xml:space="preserve"> </w:t>
            </w:r>
            <w:r w:rsidR="00CE30F6" w:rsidRPr="00152676">
              <w:rPr>
                <w:rFonts w:asciiTheme="minorHAnsi" w:hAnsiTheme="minorHAnsi" w:cstheme="minorHAnsi"/>
                <w:b/>
              </w:rPr>
              <w:t>Ends Policy and Sub-Ends Policy</w:t>
            </w:r>
          </w:p>
        </w:tc>
        <w:tc>
          <w:tcPr>
            <w:tcW w:w="471" w:type="dxa"/>
            <w:tcBorders>
              <w:top w:val="nil"/>
              <w:left w:val="nil"/>
              <w:bottom w:val="nil"/>
              <w:right w:val="nil"/>
            </w:tcBorders>
          </w:tcPr>
          <w:p w14:paraId="2C0EFCCB" w14:textId="77777777" w:rsidR="00CE30F6" w:rsidRPr="00CE30F6" w:rsidRDefault="00CE30F6" w:rsidP="00F41560">
            <w:pPr>
              <w:rPr>
                <w:rFonts w:asciiTheme="minorHAnsi" w:hAnsiTheme="minorHAnsi" w:cstheme="minorHAnsi"/>
              </w:rPr>
            </w:pPr>
          </w:p>
        </w:tc>
        <w:tc>
          <w:tcPr>
            <w:tcW w:w="4315" w:type="dxa"/>
            <w:tcBorders>
              <w:top w:val="nil"/>
              <w:left w:val="nil"/>
              <w:bottom w:val="nil"/>
              <w:right w:val="nil"/>
            </w:tcBorders>
          </w:tcPr>
          <w:p w14:paraId="5604D196" w14:textId="77777777" w:rsidR="00CE30F6" w:rsidRPr="00CE30F6" w:rsidRDefault="00CE30F6" w:rsidP="00F41560">
            <w:pPr>
              <w:rPr>
                <w:rFonts w:asciiTheme="minorHAnsi" w:hAnsiTheme="minorHAnsi" w:cstheme="minorHAnsi"/>
              </w:rPr>
            </w:pPr>
            <w:bookmarkStart w:id="0" w:name="_Hlk92717549"/>
            <w:r w:rsidRPr="00CE30F6">
              <w:rPr>
                <w:rFonts w:asciiTheme="minorHAnsi" w:hAnsiTheme="minorHAnsi" w:cstheme="minorHAnsi"/>
              </w:rPr>
              <w:sym w:font="Wingdings" w:char="F06F"/>
            </w:r>
            <w:bookmarkEnd w:id="0"/>
            <w:r w:rsidRPr="00CE30F6">
              <w:rPr>
                <w:rFonts w:asciiTheme="minorHAnsi" w:hAnsiTheme="minorHAnsi" w:cstheme="minorHAnsi"/>
              </w:rPr>
              <w:t xml:space="preserve">  Ends</w:t>
            </w:r>
          </w:p>
        </w:tc>
      </w:tr>
      <w:tr w:rsidR="00CE30F6" w:rsidRPr="00CE30F6" w14:paraId="67835FE4" w14:textId="77777777" w:rsidTr="008259E5">
        <w:tc>
          <w:tcPr>
            <w:tcW w:w="468" w:type="dxa"/>
            <w:tcBorders>
              <w:top w:val="nil"/>
              <w:left w:val="nil"/>
              <w:bottom w:val="nil"/>
              <w:right w:val="nil"/>
            </w:tcBorders>
          </w:tcPr>
          <w:p w14:paraId="3B42D9A6" w14:textId="77777777" w:rsidR="00CE30F6" w:rsidRPr="00CE30F6" w:rsidRDefault="00CE30F6" w:rsidP="00F41560">
            <w:pPr>
              <w:rPr>
                <w:rFonts w:asciiTheme="minorHAnsi" w:hAnsiTheme="minorHAnsi" w:cstheme="minorHAnsi"/>
              </w:rPr>
            </w:pPr>
          </w:p>
        </w:tc>
        <w:tc>
          <w:tcPr>
            <w:tcW w:w="5546" w:type="dxa"/>
            <w:tcBorders>
              <w:top w:val="nil"/>
              <w:left w:val="nil"/>
              <w:bottom w:val="nil"/>
              <w:right w:val="nil"/>
            </w:tcBorders>
          </w:tcPr>
          <w:p w14:paraId="0EA48388"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b/>
              </w:rPr>
              <w:t xml:space="preserve"> </w:t>
            </w:r>
            <w:r w:rsidRPr="00CE30F6">
              <w:rPr>
                <w:rFonts w:asciiTheme="minorHAnsi" w:hAnsiTheme="minorHAnsi" w:cstheme="minorHAnsi"/>
              </w:rPr>
              <w:t>Executive Limitations Policy</w:t>
            </w:r>
          </w:p>
        </w:tc>
        <w:tc>
          <w:tcPr>
            <w:tcW w:w="471" w:type="dxa"/>
            <w:tcBorders>
              <w:top w:val="nil"/>
              <w:left w:val="nil"/>
              <w:bottom w:val="nil"/>
              <w:right w:val="nil"/>
            </w:tcBorders>
          </w:tcPr>
          <w:p w14:paraId="5856C428" w14:textId="33B9A6DA" w:rsidR="00CE30F6" w:rsidRPr="00CE30F6" w:rsidRDefault="00CE30F6" w:rsidP="00F41560">
            <w:pPr>
              <w:rPr>
                <w:rFonts w:asciiTheme="minorHAnsi" w:hAnsiTheme="minorHAnsi" w:cstheme="minorHAnsi"/>
              </w:rPr>
            </w:pPr>
          </w:p>
        </w:tc>
        <w:tc>
          <w:tcPr>
            <w:tcW w:w="4315" w:type="dxa"/>
            <w:tcBorders>
              <w:top w:val="nil"/>
              <w:left w:val="nil"/>
              <w:bottom w:val="nil"/>
              <w:right w:val="nil"/>
            </w:tcBorders>
          </w:tcPr>
          <w:p w14:paraId="13B024E0" w14:textId="52737E1B" w:rsidR="00CE30F6" w:rsidRPr="00CE30F6" w:rsidRDefault="00EA3332" w:rsidP="00F41560">
            <w:pPr>
              <w:rPr>
                <w:rFonts w:asciiTheme="minorHAnsi" w:hAnsiTheme="minorHAnsi" w:cstheme="minorHAnsi"/>
              </w:rPr>
            </w:pPr>
            <w:r w:rsidRPr="009A7DCE">
              <w:rPr>
                <w:rFonts w:asciiTheme="minorHAnsi" w:hAnsiTheme="minorHAnsi" w:cstheme="minorHAnsi"/>
                <w:b/>
                <w:highlight w:val="yellow"/>
              </w:rPr>
              <w:sym w:font="Wingdings" w:char="F078"/>
            </w:r>
            <w:r w:rsidRPr="009A7DCE">
              <w:rPr>
                <w:rFonts w:asciiTheme="minorHAnsi" w:hAnsiTheme="minorHAnsi" w:cstheme="minorHAnsi"/>
                <w:b/>
                <w:highlight w:val="yellow"/>
              </w:rPr>
              <w:t xml:space="preserve"> </w:t>
            </w:r>
            <w:r w:rsidR="00CE30F6" w:rsidRPr="009A7DCE">
              <w:rPr>
                <w:rFonts w:asciiTheme="minorHAnsi" w:hAnsiTheme="minorHAnsi" w:cstheme="minorHAnsi"/>
                <w:highlight w:val="yellow"/>
              </w:rPr>
              <w:t>Executive Limitations</w:t>
            </w:r>
          </w:p>
        </w:tc>
      </w:tr>
      <w:tr w:rsidR="00CE30F6" w:rsidRPr="00CE30F6" w14:paraId="7AEDE007" w14:textId="77777777" w:rsidTr="008259E5">
        <w:tc>
          <w:tcPr>
            <w:tcW w:w="468" w:type="dxa"/>
            <w:tcBorders>
              <w:top w:val="nil"/>
              <w:left w:val="nil"/>
              <w:bottom w:val="nil"/>
              <w:right w:val="nil"/>
            </w:tcBorders>
          </w:tcPr>
          <w:p w14:paraId="3602A8B6" w14:textId="77777777" w:rsidR="00CE30F6" w:rsidRPr="00CE30F6" w:rsidRDefault="00CE30F6" w:rsidP="00F41560">
            <w:pPr>
              <w:rPr>
                <w:rFonts w:asciiTheme="minorHAnsi" w:hAnsiTheme="minorHAnsi" w:cstheme="minorHAnsi"/>
              </w:rPr>
            </w:pPr>
          </w:p>
        </w:tc>
        <w:tc>
          <w:tcPr>
            <w:tcW w:w="5546" w:type="dxa"/>
            <w:tcBorders>
              <w:top w:val="nil"/>
              <w:left w:val="nil"/>
              <w:bottom w:val="nil"/>
              <w:right w:val="nil"/>
            </w:tcBorders>
          </w:tcPr>
          <w:p w14:paraId="1F0F23C3"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Board-Management Delegation Policy</w:t>
            </w:r>
          </w:p>
        </w:tc>
        <w:tc>
          <w:tcPr>
            <w:tcW w:w="471" w:type="dxa"/>
            <w:tcBorders>
              <w:top w:val="nil"/>
              <w:left w:val="nil"/>
              <w:bottom w:val="nil"/>
              <w:right w:val="nil"/>
            </w:tcBorders>
          </w:tcPr>
          <w:p w14:paraId="22DBBAEC"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p>
        </w:tc>
        <w:tc>
          <w:tcPr>
            <w:tcW w:w="4315" w:type="dxa"/>
            <w:tcBorders>
              <w:top w:val="nil"/>
              <w:left w:val="nil"/>
              <w:bottom w:val="nil"/>
              <w:right w:val="nil"/>
            </w:tcBorders>
          </w:tcPr>
          <w:p w14:paraId="629EA35C"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t>Board Monitoring Board Report</w:t>
            </w:r>
          </w:p>
        </w:tc>
      </w:tr>
      <w:tr w:rsidR="00CE30F6" w:rsidRPr="00CE30F6" w14:paraId="7E70A907" w14:textId="77777777" w:rsidTr="008259E5">
        <w:trPr>
          <w:trHeight w:val="279"/>
        </w:trPr>
        <w:tc>
          <w:tcPr>
            <w:tcW w:w="468" w:type="dxa"/>
            <w:tcBorders>
              <w:top w:val="nil"/>
              <w:left w:val="nil"/>
              <w:bottom w:val="nil"/>
              <w:right w:val="nil"/>
            </w:tcBorders>
          </w:tcPr>
          <w:p w14:paraId="12B8640F" w14:textId="77777777" w:rsidR="00CE30F6" w:rsidRPr="00CE30F6" w:rsidRDefault="00CE30F6" w:rsidP="00F41560">
            <w:pPr>
              <w:rPr>
                <w:rFonts w:asciiTheme="minorHAnsi" w:hAnsiTheme="minorHAnsi" w:cstheme="minorHAnsi"/>
              </w:rPr>
            </w:pPr>
          </w:p>
        </w:tc>
        <w:tc>
          <w:tcPr>
            <w:tcW w:w="5546" w:type="dxa"/>
            <w:tcBorders>
              <w:top w:val="nil"/>
              <w:left w:val="nil"/>
              <w:bottom w:val="nil"/>
              <w:right w:val="nil"/>
            </w:tcBorders>
          </w:tcPr>
          <w:p w14:paraId="46E33C23"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Governance Process Policy</w:t>
            </w:r>
          </w:p>
        </w:tc>
        <w:tc>
          <w:tcPr>
            <w:tcW w:w="471" w:type="dxa"/>
            <w:tcBorders>
              <w:top w:val="nil"/>
              <w:left w:val="nil"/>
              <w:bottom w:val="nil"/>
              <w:right w:val="nil"/>
            </w:tcBorders>
          </w:tcPr>
          <w:p w14:paraId="1686D665" w14:textId="77777777" w:rsidR="00CE30F6" w:rsidRPr="00CE30F6" w:rsidRDefault="00CE30F6" w:rsidP="00F41560">
            <w:pPr>
              <w:rPr>
                <w:rFonts w:asciiTheme="minorHAnsi" w:hAnsiTheme="minorHAnsi" w:cstheme="minorHAnsi"/>
              </w:rPr>
            </w:pPr>
          </w:p>
        </w:tc>
        <w:tc>
          <w:tcPr>
            <w:tcW w:w="4315" w:type="dxa"/>
            <w:tcBorders>
              <w:top w:val="nil"/>
              <w:left w:val="nil"/>
              <w:bottom w:val="nil"/>
              <w:right w:val="nil"/>
            </w:tcBorders>
          </w:tcPr>
          <w:p w14:paraId="4DDBA5B3"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Board-Management Delegation Policies</w:t>
            </w:r>
          </w:p>
        </w:tc>
      </w:tr>
      <w:tr w:rsidR="00CE30F6" w:rsidRPr="00CE30F6" w14:paraId="714264CA" w14:textId="77777777" w:rsidTr="008259E5">
        <w:tc>
          <w:tcPr>
            <w:tcW w:w="468" w:type="dxa"/>
            <w:tcBorders>
              <w:top w:val="nil"/>
              <w:left w:val="nil"/>
              <w:bottom w:val="nil"/>
              <w:right w:val="nil"/>
            </w:tcBorders>
          </w:tcPr>
          <w:p w14:paraId="43116C0D"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p>
        </w:tc>
        <w:tc>
          <w:tcPr>
            <w:tcW w:w="5546" w:type="dxa"/>
            <w:tcBorders>
              <w:top w:val="nil"/>
              <w:left w:val="nil"/>
              <w:bottom w:val="nil"/>
              <w:right w:val="nil"/>
            </w:tcBorders>
          </w:tcPr>
          <w:p w14:paraId="0E6B07F7"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t>Board Implementation of Policy</w:t>
            </w:r>
          </w:p>
        </w:tc>
        <w:tc>
          <w:tcPr>
            <w:tcW w:w="471" w:type="dxa"/>
            <w:tcBorders>
              <w:top w:val="nil"/>
              <w:left w:val="nil"/>
              <w:bottom w:val="nil"/>
              <w:right w:val="nil"/>
            </w:tcBorders>
          </w:tcPr>
          <w:p w14:paraId="3B1D4F05" w14:textId="77777777" w:rsidR="00CE30F6" w:rsidRPr="00CE30F6" w:rsidRDefault="00CE30F6" w:rsidP="00F41560">
            <w:pPr>
              <w:rPr>
                <w:rFonts w:asciiTheme="minorHAnsi" w:hAnsiTheme="minorHAnsi" w:cstheme="minorHAnsi"/>
              </w:rPr>
            </w:pPr>
          </w:p>
        </w:tc>
        <w:tc>
          <w:tcPr>
            <w:tcW w:w="4315" w:type="dxa"/>
            <w:tcBorders>
              <w:top w:val="nil"/>
              <w:left w:val="nil"/>
              <w:bottom w:val="nil"/>
              <w:right w:val="nil"/>
            </w:tcBorders>
          </w:tcPr>
          <w:p w14:paraId="6E6D46CF"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Governance Process Policies</w:t>
            </w:r>
          </w:p>
        </w:tc>
      </w:tr>
      <w:tr w:rsidR="00CE30F6" w:rsidRPr="00CE30F6" w14:paraId="790F888C" w14:textId="77777777" w:rsidTr="008259E5">
        <w:tc>
          <w:tcPr>
            <w:tcW w:w="468" w:type="dxa"/>
            <w:tcBorders>
              <w:top w:val="nil"/>
              <w:left w:val="nil"/>
              <w:bottom w:val="nil"/>
              <w:right w:val="nil"/>
            </w:tcBorders>
          </w:tcPr>
          <w:p w14:paraId="1B218150" w14:textId="77777777" w:rsidR="00CE30F6" w:rsidRPr="00CE30F6" w:rsidRDefault="00CE30F6" w:rsidP="00F41560">
            <w:pPr>
              <w:rPr>
                <w:rFonts w:asciiTheme="minorHAnsi" w:hAnsiTheme="minorHAnsi" w:cstheme="minorHAnsi"/>
              </w:rPr>
            </w:pPr>
          </w:p>
        </w:tc>
        <w:tc>
          <w:tcPr>
            <w:tcW w:w="5546" w:type="dxa"/>
            <w:tcBorders>
              <w:top w:val="nil"/>
              <w:left w:val="nil"/>
              <w:bottom w:val="nil"/>
              <w:right w:val="nil"/>
            </w:tcBorders>
          </w:tcPr>
          <w:p w14:paraId="6F6A8B23"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Board-Management Delegation Policies</w:t>
            </w:r>
          </w:p>
        </w:tc>
        <w:tc>
          <w:tcPr>
            <w:tcW w:w="471" w:type="dxa"/>
            <w:tcBorders>
              <w:top w:val="nil"/>
              <w:left w:val="nil"/>
              <w:bottom w:val="nil"/>
              <w:right w:val="nil"/>
            </w:tcBorders>
          </w:tcPr>
          <w:p w14:paraId="6568BCF1"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p>
        </w:tc>
        <w:tc>
          <w:tcPr>
            <w:tcW w:w="4315" w:type="dxa"/>
            <w:tcBorders>
              <w:top w:val="nil"/>
              <w:left w:val="nil"/>
              <w:bottom w:val="nil"/>
              <w:right w:val="nil"/>
            </w:tcBorders>
          </w:tcPr>
          <w:p w14:paraId="7E2553DF"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t>Incidental Report</w:t>
            </w:r>
          </w:p>
        </w:tc>
      </w:tr>
      <w:tr w:rsidR="00CE30F6" w:rsidRPr="00CE30F6" w14:paraId="4D94BDAC" w14:textId="77777777" w:rsidTr="008259E5">
        <w:tc>
          <w:tcPr>
            <w:tcW w:w="468" w:type="dxa"/>
            <w:tcBorders>
              <w:top w:val="nil"/>
              <w:left w:val="nil"/>
              <w:bottom w:val="nil"/>
              <w:right w:val="nil"/>
            </w:tcBorders>
          </w:tcPr>
          <w:p w14:paraId="63F64A7C" w14:textId="77777777" w:rsidR="00CE30F6" w:rsidRPr="00CE30F6" w:rsidRDefault="00CE30F6" w:rsidP="00F41560">
            <w:pPr>
              <w:rPr>
                <w:rFonts w:asciiTheme="minorHAnsi" w:hAnsiTheme="minorHAnsi" w:cstheme="minorHAnsi"/>
              </w:rPr>
            </w:pPr>
          </w:p>
        </w:tc>
        <w:tc>
          <w:tcPr>
            <w:tcW w:w="5546" w:type="dxa"/>
            <w:tcBorders>
              <w:top w:val="nil"/>
              <w:left w:val="nil"/>
              <w:bottom w:val="nil"/>
              <w:right w:val="nil"/>
            </w:tcBorders>
          </w:tcPr>
          <w:p w14:paraId="7A9458FA"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Governance Process Policies</w:t>
            </w:r>
          </w:p>
        </w:tc>
        <w:tc>
          <w:tcPr>
            <w:tcW w:w="471" w:type="dxa"/>
            <w:tcBorders>
              <w:top w:val="nil"/>
              <w:left w:val="nil"/>
              <w:bottom w:val="nil"/>
              <w:right w:val="nil"/>
            </w:tcBorders>
          </w:tcPr>
          <w:p w14:paraId="2826582C" w14:textId="77777777" w:rsidR="00CE30F6" w:rsidRPr="00CE30F6" w:rsidRDefault="00CE30F6" w:rsidP="00F41560">
            <w:pPr>
              <w:rPr>
                <w:rFonts w:asciiTheme="minorHAnsi" w:hAnsiTheme="minorHAnsi" w:cstheme="minorHAnsi"/>
              </w:rPr>
            </w:pPr>
          </w:p>
        </w:tc>
        <w:tc>
          <w:tcPr>
            <w:tcW w:w="4315" w:type="dxa"/>
            <w:tcBorders>
              <w:top w:val="nil"/>
              <w:left w:val="nil"/>
              <w:bottom w:val="nil"/>
              <w:right w:val="nil"/>
            </w:tcBorders>
          </w:tcPr>
          <w:p w14:paraId="62115272"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Superintendent</w:t>
            </w:r>
          </w:p>
        </w:tc>
      </w:tr>
      <w:tr w:rsidR="00CE30F6" w:rsidRPr="00CE30F6" w14:paraId="02D97D89" w14:textId="77777777" w:rsidTr="008259E5">
        <w:tc>
          <w:tcPr>
            <w:tcW w:w="468" w:type="dxa"/>
            <w:tcBorders>
              <w:top w:val="nil"/>
              <w:left w:val="nil"/>
              <w:bottom w:val="nil"/>
              <w:right w:val="nil"/>
            </w:tcBorders>
          </w:tcPr>
          <w:p w14:paraId="5E3D5CA7"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p>
        </w:tc>
        <w:tc>
          <w:tcPr>
            <w:tcW w:w="5546" w:type="dxa"/>
            <w:tcBorders>
              <w:top w:val="nil"/>
              <w:left w:val="nil"/>
              <w:bottom w:val="nil"/>
              <w:right w:val="nil"/>
            </w:tcBorders>
          </w:tcPr>
          <w:p w14:paraId="73186575"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t>Ownership Linkage Report</w:t>
            </w:r>
          </w:p>
        </w:tc>
        <w:tc>
          <w:tcPr>
            <w:tcW w:w="471" w:type="dxa"/>
            <w:tcBorders>
              <w:top w:val="nil"/>
              <w:left w:val="nil"/>
              <w:bottom w:val="nil"/>
              <w:right w:val="nil"/>
            </w:tcBorders>
          </w:tcPr>
          <w:p w14:paraId="09F91DD6" w14:textId="77777777" w:rsidR="00CE30F6" w:rsidRPr="00CE30F6" w:rsidRDefault="00CE30F6" w:rsidP="00F41560">
            <w:pPr>
              <w:rPr>
                <w:rFonts w:asciiTheme="minorHAnsi" w:hAnsiTheme="minorHAnsi" w:cstheme="minorHAnsi"/>
              </w:rPr>
            </w:pPr>
          </w:p>
        </w:tc>
        <w:tc>
          <w:tcPr>
            <w:tcW w:w="4315" w:type="dxa"/>
            <w:tcBorders>
              <w:top w:val="nil"/>
              <w:left w:val="nil"/>
              <w:bottom w:val="nil"/>
              <w:right w:val="nil"/>
            </w:tcBorders>
          </w:tcPr>
          <w:p w14:paraId="34FA569C"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Board Chair</w:t>
            </w:r>
          </w:p>
        </w:tc>
      </w:tr>
      <w:tr w:rsidR="008259E5" w:rsidRPr="00CE30F6" w14:paraId="00B88336" w14:textId="77777777" w:rsidTr="008259E5">
        <w:trPr>
          <w:trHeight w:val="1557"/>
        </w:trPr>
        <w:tc>
          <w:tcPr>
            <w:tcW w:w="6014" w:type="dxa"/>
            <w:gridSpan w:val="2"/>
            <w:tcBorders>
              <w:top w:val="nil"/>
              <w:left w:val="nil"/>
              <w:bottom w:val="single" w:sz="4" w:space="0" w:color="auto"/>
              <w:right w:val="nil"/>
            </w:tcBorders>
          </w:tcPr>
          <w:p w14:paraId="6B3DFA2E" w14:textId="77777777" w:rsidR="008259E5" w:rsidRDefault="008259E5" w:rsidP="00F41560">
            <w:pPr>
              <w:rPr>
                <w:rFonts w:asciiTheme="minorHAnsi" w:hAnsiTheme="minorHAnsi" w:cstheme="minorHAnsi"/>
                <w:b/>
                <w:bCs/>
              </w:rPr>
            </w:pPr>
          </w:p>
          <w:p w14:paraId="6093FFB8" w14:textId="77777777" w:rsidR="008259E5" w:rsidRDefault="008259E5" w:rsidP="00F41560">
            <w:pPr>
              <w:rPr>
                <w:rFonts w:asciiTheme="minorHAnsi" w:hAnsiTheme="minorHAnsi" w:cstheme="minorHAnsi"/>
                <w:b/>
                <w:bCs/>
              </w:rPr>
            </w:pPr>
          </w:p>
          <w:p w14:paraId="531D89AF" w14:textId="77777777" w:rsidR="008259E5" w:rsidRDefault="008259E5" w:rsidP="00F41560">
            <w:pPr>
              <w:rPr>
                <w:rFonts w:asciiTheme="minorHAnsi" w:hAnsiTheme="minorHAnsi" w:cstheme="minorHAnsi"/>
                <w:b/>
                <w:bCs/>
              </w:rPr>
            </w:pPr>
          </w:p>
          <w:p w14:paraId="0BEF1243" w14:textId="4C140284" w:rsidR="008259E5" w:rsidRDefault="006D02CC" w:rsidP="00F41560">
            <w:pPr>
              <w:rPr>
                <w:rFonts w:asciiTheme="minorHAnsi" w:hAnsiTheme="minorHAnsi" w:cstheme="minorHAnsi"/>
                <w:b/>
                <w:bCs/>
              </w:rPr>
            </w:pPr>
            <w:r>
              <w:rPr>
                <w:rFonts w:asciiTheme="minorHAnsi" w:hAnsiTheme="minorHAnsi" w:cstheme="minorHAnsi"/>
                <w:b/>
                <w:bCs/>
                <w:noProof/>
              </w:rPr>
              <mc:AlternateContent>
                <mc:Choice Requires="wps">
                  <w:drawing>
                    <wp:anchor distT="0" distB="0" distL="114300" distR="114300" simplePos="0" relativeHeight="251660288" behindDoc="0" locked="0" layoutInCell="1" allowOverlap="1" wp14:anchorId="36B172DF" wp14:editId="01592007">
                      <wp:simplePos x="0" y="0"/>
                      <wp:positionH relativeFrom="column">
                        <wp:posOffset>-59056</wp:posOffset>
                      </wp:positionH>
                      <wp:positionV relativeFrom="paragraph">
                        <wp:posOffset>171450</wp:posOffset>
                      </wp:positionV>
                      <wp:extent cx="68103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81037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AC30F6"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65pt,13.5pt" to="531.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" strokecolor="black [3200]" strokeweight="1.5pt">
                      <v:stroke joinstyle="miter"/>
                    </v:line>
                  </w:pict>
                </mc:Fallback>
              </mc:AlternateContent>
            </w:r>
          </w:p>
          <w:p w14:paraId="75B79967" w14:textId="2419D431" w:rsidR="008259E5" w:rsidRPr="0015431C" w:rsidRDefault="006D02CC" w:rsidP="00F41560">
            <w:pPr>
              <w:rPr>
                <w:rFonts w:asciiTheme="minorHAnsi" w:hAnsiTheme="minorHAnsi" w:cstheme="minorHAnsi"/>
                <w:b/>
                <w:bCs/>
                <w:sz w:val="28"/>
                <w:szCs w:val="28"/>
              </w:rPr>
            </w:pPr>
            <w:r w:rsidRPr="0015431C">
              <w:rPr>
                <w:rFonts w:asciiTheme="minorHAnsi" w:hAnsiTheme="minorHAnsi" w:cstheme="minorHAnsi"/>
                <w:b/>
                <w:bCs/>
                <w:sz w:val="28"/>
                <w:szCs w:val="28"/>
              </w:rPr>
              <w:t>BACKGROUND</w:t>
            </w:r>
            <w:r w:rsidR="0015431C">
              <w:rPr>
                <w:rFonts w:asciiTheme="minorHAnsi" w:hAnsiTheme="minorHAnsi" w:cstheme="minorHAnsi"/>
                <w:b/>
                <w:bCs/>
                <w:sz w:val="28"/>
                <w:szCs w:val="28"/>
              </w:rPr>
              <w:t>:</w:t>
            </w:r>
            <w:r w:rsidRPr="0015431C">
              <w:rPr>
                <w:rFonts w:asciiTheme="minorHAnsi" w:hAnsiTheme="minorHAnsi" w:cstheme="minorHAnsi"/>
                <w:b/>
                <w:bCs/>
                <w:sz w:val="28"/>
                <w:szCs w:val="28"/>
              </w:rPr>
              <w:t xml:space="preserve"> </w:t>
            </w:r>
          </w:p>
        </w:tc>
        <w:tc>
          <w:tcPr>
            <w:tcW w:w="471" w:type="dxa"/>
            <w:tcBorders>
              <w:top w:val="nil"/>
              <w:left w:val="nil"/>
              <w:bottom w:val="single" w:sz="4" w:space="0" w:color="auto"/>
              <w:right w:val="nil"/>
            </w:tcBorders>
          </w:tcPr>
          <w:p w14:paraId="1F8502D3" w14:textId="77777777" w:rsidR="008259E5" w:rsidRPr="00CE30F6" w:rsidRDefault="008259E5" w:rsidP="00F41560">
            <w:pPr>
              <w:rPr>
                <w:rFonts w:asciiTheme="minorHAnsi" w:hAnsiTheme="minorHAnsi" w:cstheme="minorHAnsi"/>
              </w:rPr>
            </w:pPr>
          </w:p>
        </w:tc>
        <w:tc>
          <w:tcPr>
            <w:tcW w:w="4315" w:type="dxa"/>
            <w:tcBorders>
              <w:top w:val="nil"/>
              <w:left w:val="nil"/>
              <w:bottom w:val="single" w:sz="4" w:space="0" w:color="auto"/>
              <w:right w:val="nil"/>
            </w:tcBorders>
          </w:tcPr>
          <w:p w14:paraId="4CCA1C9D" w14:textId="501946EB" w:rsidR="008259E5" w:rsidRPr="00CE30F6" w:rsidRDefault="008259E5"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Other:  Briefing Report </w:t>
            </w:r>
          </w:p>
        </w:tc>
      </w:tr>
    </w:tbl>
    <w:tbl>
      <w:tblPr>
        <w:tblStyle w:val="TableGrid"/>
        <w:tblW w:w="0" w:type="auto"/>
        <w:tblLook w:val="04A0" w:firstRow="1" w:lastRow="0" w:firstColumn="1" w:lastColumn="0" w:noHBand="0" w:noVBand="1"/>
      </w:tblPr>
      <w:tblGrid>
        <w:gridCol w:w="7555"/>
        <w:gridCol w:w="3235"/>
      </w:tblGrid>
      <w:tr w:rsidR="00967C2E" w14:paraId="7ED9A618" w14:textId="77777777" w:rsidTr="008F2434">
        <w:tc>
          <w:tcPr>
            <w:tcW w:w="7555" w:type="dxa"/>
          </w:tcPr>
          <w:p w14:paraId="08F3039C" w14:textId="1273E29F" w:rsidR="00967C2E" w:rsidRPr="007F00FB" w:rsidRDefault="00967C2E" w:rsidP="008F2434">
            <w:pPr>
              <w:rPr>
                <w:rFonts w:asciiTheme="minorHAnsi" w:hAnsiTheme="minorHAnsi" w:cstheme="minorHAnsi"/>
              </w:rPr>
            </w:pPr>
            <w:r w:rsidRPr="007F00FB">
              <w:rPr>
                <w:rFonts w:asciiTheme="minorHAnsi" w:hAnsiTheme="minorHAnsi" w:cstheme="minorHAnsi"/>
                <w:b/>
              </w:rPr>
              <w:t>POLICY TITLE:</w:t>
            </w:r>
            <w:r w:rsidRPr="007F00FB">
              <w:rPr>
                <w:rFonts w:asciiTheme="minorHAnsi" w:hAnsiTheme="minorHAnsi" w:cstheme="minorHAnsi"/>
              </w:rPr>
              <w:t xml:space="preserve">  </w:t>
            </w:r>
            <w:r>
              <w:rPr>
                <w:rFonts w:asciiTheme="minorHAnsi" w:hAnsiTheme="minorHAnsi" w:cstheme="minorHAnsi"/>
              </w:rPr>
              <w:t>EL</w:t>
            </w:r>
            <w:r w:rsidR="00C81B58">
              <w:rPr>
                <w:rFonts w:asciiTheme="minorHAnsi" w:hAnsiTheme="minorHAnsi" w:cstheme="minorHAnsi"/>
              </w:rPr>
              <w:t>10</w:t>
            </w:r>
            <w:r>
              <w:rPr>
                <w:rFonts w:asciiTheme="minorHAnsi" w:hAnsiTheme="minorHAnsi" w:cstheme="minorHAnsi"/>
              </w:rPr>
              <w:t xml:space="preserve">:  </w:t>
            </w:r>
            <w:r w:rsidR="00C81B58">
              <w:rPr>
                <w:rFonts w:asciiTheme="minorHAnsi" w:hAnsiTheme="minorHAnsi" w:cstheme="minorHAnsi"/>
              </w:rPr>
              <w:t>Communication and Counsel to the Board</w:t>
            </w:r>
          </w:p>
        </w:tc>
        <w:tc>
          <w:tcPr>
            <w:tcW w:w="3235" w:type="dxa"/>
          </w:tcPr>
          <w:p w14:paraId="6DDE290C" w14:textId="6B96FB94" w:rsidR="00967C2E" w:rsidRPr="007F00FB" w:rsidRDefault="00967C2E" w:rsidP="008F2434">
            <w:pPr>
              <w:rPr>
                <w:rFonts w:asciiTheme="minorHAnsi" w:hAnsiTheme="minorHAnsi" w:cstheme="minorHAnsi"/>
              </w:rPr>
            </w:pPr>
            <w:r w:rsidRPr="007F00FB">
              <w:rPr>
                <w:rFonts w:asciiTheme="minorHAnsi" w:hAnsiTheme="minorHAnsi" w:cstheme="minorHAnsi"/>
                <w:b/>
              </w:rPr>
              <w:t>POLICY NO:</w:t>
            </w:r>
            <w:r>
              <w:rPr>
                <w:rFonts w:asciiTheme="minorHAnsi" w:hAnsiTheme="minorHAnsi" w:cstheme="minorHAnsi"/>
              </w:rPr>
              <w:t xml:space="preserve"> </w:t>
            </w:r>
            <w:r w:rsidR="00C81B58">
              <w:rPr>
                <w:rFonts w:asciiTheme="minorHAnsi" w:hAnsiTheme="minorHAnsi" w:cstheme="minorHAnsi"/>
              </w:rPr>
              <w:t>10</w:t>
            </w:r>
          </w:p>
        </w:tc>
      </w:tr>
      <w:tr w:rsidR="00967C2E" w14:paraId="0938BD7C" w14:textId="77777777" w:rsidTr="008F2434">
        <w:tc>
          <w:tcPr>
            <w:tcW w:w="10790" w:type="dxa"/>
            <w:gridSpan w:val="2"/>
          </w:tcPr>
          <w:p w14:paraId="7EC5E6EB" w14:textId="77777777" w:rsidR="00967C2E" w:rsidRPr="007F00FB" w:rsidRDefault="00967C2E" w:rsidP="008F2434">
            <w:pPr>
              <w:rPr>
                <w:rFonts w:asciiTheme="minorHAnsi" w:hAnsiTheme="minorHAnsi" w:cstheme="minorHAnsi"/>
              </w:rPr>
            </w:pPr>
            <w:r w:rsidRPr="007F00FB">
              <w:rPr>
                <w:rFonts w:asciiTheme="minorHAnsi" w:hAnsiTheme="minorHAnsi" w:cstheme="minorHAnsi"/>
                <w:b/>
              </w:rPr>
              <w:t>POLICY SECTION:</w:t>
            </w:r>
            <w:r w:rsidRPr="007F00FB">
              <w:rPr>
                <w:rFonts w:asciiTheme="minorHAnsi" w:hAnsiTheme="minorHAnsi" w:cstheme="minorHAnsi"/>
              </w:rPr>
              <w:t xml:space="preserve">  </w:t>
            </w:r>
            <w:r>
              <w:rPr>
                <w:rFonts w:asciiTheme="minorHAnsi" w:hAnsiTheme="minorHAnsi" w:cstheme="minorHAnsi"/>
              </w:rPr>
              <w:t xml:space="preserve">Policy Governance – </w:t>
            </w:r>
            <w:r w:rsidRPr="007F00FB">
              <w:rPr>
                <w:rFonts w:asciiTheme="minorHAnsi" w:hAnsiTheme="minorHAnsi" w:cstheme="minorHAnsi"/>
              </w:rPr>
              <w:t>E</w:t>
            </w:r>
            <w:r>
              <w:rPr>
                <w:rFonts w:asciiTheme="minorHAnsi" w:hAnsiTheme="minorHAnsi" w:cstheme="minorHAnsi"/>
              </w:rPr>
              <w:t>xecutive Limitation</w:t>
            </w:r>
          </w:p>
        </w:tc>
      </w:tr>
      <w:tr w:rsidR="00967C2E" w14:paraId="3F4067F9" w14:textId="77777777" w:rsidTr="008F2434">
        <w:tc>
          <w:tcPr>
            <w:tcW w:w="10790" w:type="dxa"/>
            <w:gridSpan w:val="2"/>
          </w:tcPr>
          <w:p w14:paraId="1EA4C890" w14:textId="627C342D" w:rsidR="00967C2E" w:rsidRDefault="00967C2E" w:rsidP="008F2434">
            <w:pPr>
              <w:rPr>
                <w:rFonts w:asciiTheme="minorHAnsi" w:hAnsiTheme="minorHAnsi" w:cstheme="minorHAnsi"/>
              </w:rPr>
            </w:pPr>
            <w:r w:rsidRPr="007F00FB">
              <w:rPr>
                <w:rFonts w:asciiTheme="minorHAnsi" w:hAnsiTheme="minorHAnsi" w:cstheme="minorHAnsi"/>
                <w:b/>
              </w:rPr>
              <w:t>DATE</w:t>
            </w:r>
            <w:r w:rsidR="00666732">
              <w:rPr>
                <w:rFonts w:asciiTheme="minorHAnsi" w:hAnsiTheme="minorHAnsi" w:cstheme="minorHAnsi"/>
                <w:b/>
              </w:rPr>
              <w:t>S</w:t>
            </w:r>
            <w:r w:rsidR="0011659F">
              <w:rPr>
                <w:rFonts w:asciiTheme="minorHAnsi" w:hAnsiTheme="minorHAnsi" w:cstheme="minorHAnsi"/>
                <w:b/>
              </w:rPr>
              <w:t xml:space="preserve"> REVIEW</w:t>
            </w:r>
            <w:r w:rsidRPr="007F00FB">
              <w:rPr>
                <w:rFonts w:asciiTheme="minorHAnsi" w:hAnsiTheme="minorHAnsi" w:cstheme="minorHAnsi"/>
                <w:b/>
              </w:rPr>
              <w:t>:</w:t>
            </w:r>
            <w:r w:rsidRPr="007F00FB">
              <w:rPr>
                <w:rFonts w:asciiTheme="minorHAnsi" w:hAnsiTheme="minorHAnsi" w:cstheme="minorHAnsi"/>
              </w:rPr>
              <w:t xml:space="preserve"> </w:t>
            </w:r>
          </w:p>
          <w:p w14:paraId="7344F875" w14:textId="77777777" w:rsidR="00246A02" w:rsidRDefault="00B20A6A" w:rsidP="008F2434">
            <w:pPr>
              <w:rPr>
                <w:rFonts w:asciiTheme="minorHAnsi" w:hAnsiTheme="minorHAnsi" w:cstheme="minorHAnsi"/>
              </w:rPr>
            </w:pPr>
            <w:r>
              <w:rPr>
                <w:rFonts w:asciiTheme="minorHAnsi" w:hAnsiTheme="minorHAnsi" w:cstheme="minorHAnsi"/>
              </w:rPr>
              <w:t>Adopted – February 2001</w:t>
            </w:r>
          </w:p>
          <w:p w14:paraId="5DA0BF7E" w14:textId="1E6F8ABC" w:rsidR="00B20A6A" w:rsidRDefault="00B20A6A" w:rsidP="008F2434">
            <w:pPr>
              <w:rPr>
                <w:rFonts w:asciiTheme="minorHAnsi" w:hAnsiTheme="minorHAnsi" w:cstheme="minorHAnsi"/>
              </w:rPr>
            </w:pPr>
            <w:r>
              <w:rPr>
                <w:rFonts w:asciiTheme="minorHAnsi" w:hAnsiTheme="minorHAnsi" w:cstheme="minorHAnsi"/>
              </w:rPr>
              <w:t xml:space="preserve">Amended </w:t>
            </w:r>
            <w:r w:rsidR="00C81B58">
              <w:rPr>
                <w:rFonts w:asciiTheme="minorHAnsi" w:hAnsiTheme="minorHAnsi" w:cstheme="minorHAnsi"/>
              </w:rPr>
              <w:t>November 2015</w:t>
            </w:r>
            <w:r>
              <w:rPr>
                <w:rFonts w:asciiTheme="minorHAnsi" w:hAnsiTheme="minorHAnsi" w:cstheme="minorHAnsi"/>
              </w:rPr>
              <w:t xml:space="preserve">, </w:t>
            </w:r>
            <w:r w:rsidR="00C81B58">
              <w:rPr>
                <w:rFonts w:asciiTheme="minorHAnsi" w:hAnsiTheme="minorHAnsi" w:cstheme="minorHAnsi"/>
              </w:rPr>
              <w:t>May</w:t>
            </w:r>
            <w:r w:rsidR="00A539E1">
              <w:rPr>
                <w:rFonts w:asciiTheme="minorHAnsi" w:hAnsiTheme="minorHAnsi" w:cstheme="minorHAnsi"/>
              </w:rPr>
              <w:t xml:space="preserve"> 2019</w:t>
            </w:r>
          </w:p>
          <w:p w14:paraId="60C9F81D" w14:textId="49788C6E" w:rsidR="00666732" w:rsidRPr="007F00FB" w:rsidRDefault="00666732" w:rsidP="008F2434">
            <w:pPr>
              <w:rPr>
                <w:rFonts w:asciiTheme="minorHAnsi" w:hAnsiTheme="minorHAnsi" w:cstheme="minorHAnsi"/>
              </w:rPr>
            </w:pPr>
            <w:r>
              <w:rPr>
                <w:rFonts w:asciiTheme="minorHAnsi" w:hAnsiTheme="minorHAnsi" w:cstheme="minorHAnsi"/>
              </w:rPr>
              <w:t xml:space="preserve">Last Monitored and Approved – </w:t>
            </w:r>
            <w:r w:rsidR="00D6463B">
              <w:rPr>
                <w:rFonts w:asciiTheme="minorHAnsi" w:hAnsiTheme="minorHAnsi" w:cstheme="minorHAnsi"/>
              </w:rPr>
              <w:t>December</w:t>
            </w:r>
            <w:r w:rsidR="00C81B58">
              <w:rPr>
                <w:rFonts w:asciiTheme="minorHAnsi" w:hAnsiTheme="minorHAnsi" w:cstheme="minorHAnsi"/>
              </w:rPr>
              <w:t xml:space="preserve"> </w:t>
            </w:r>
            <w:r>
              <w:rPr>
                <w:rFonts w:asciiTheme="minorHAnsi" w:hAnsiTheme="minorHAnsi" w:cstheme="minorHAnsi"/>
              </w:rPr>
              <w:t>202</w:t>
            </w:r>
            <w:r w:rsidR="00A539E1">
              <w:rPr>
                <w:rFonts w:asciiTheme="minorHAnsi" w:hAnsiTheme="minorHAnsi" w:cstheme="minorHAnsi"/>
              </w:rPr>
              <w:t>1</w:t>
            </w:r>
          </w:p>
        </w:tc>
      </w:tr>
      <w:tr w:rsidR="00967C2E" w14:paraId="45A6081C" w14:textId="77777777" w:rsidTr="008F2434">
        <w:tc>
          <w:tcPr>
            <w:tcW w:w="10790" w:type="dxa"/>
            <w:gridSpan w:val="2"/>
          </w:tcPr>
          <w:p w14:paraId="10B33286" w14:textId="3A909E0D" w:rsidR="00967C2E" w:rsidRPr="007F00FB" w:rsidRDefault="00967C2E" w:rsidP="008F2434">
            <w:pPr>
              <w:rPr>
                <w:rFonts w:asciiTheme="minorHAnsi" w:hAnsiTheme="minorHAnsi" w:cstheme="minorHAnsi"/>
              </w:rPr>
            </w:pPr>
            <w:r w:rsidRPr="007F00FB">
              <w:rPr>
                <w:rFonts w:asciiTheme="minorHAnsi" w:hAnsiTheme="minorHAnsi" w:cstheme="minorHAnsi"/>
                <w:b/>
              </w:rPr>
              <w:t xml:space="preserve">BOARD POLICY REVIEW FREQUENCY: </w:t>
            </w:r>
            <w:r w:rsidRPr="007F00FB">
              <w:rPr>
                <w:rFonts w:asciiTheme="minorHAnsi" w:hAnsiTheme="minorHAnsi" w:cstheme="minorHAnsi"/>
              </w:rPr>
              <w:t xml:space="preserve">  Every </w:t>
            </w:r>
            <w:r w:rsidR="008203E6">
              <w:rPr>
                <w:rFonts w:asciiTheme="minorHAnsi" w:hAnsiTheme="minorHAnsi" w:cstheme="minorHAnsi"/>
              </w:rPr>
              <w:t xml:space="preserve">Two </w:t>
            </w:r>
            <w:r>
              <w:rPr>
                <w:rFonts w:asciiTheme="minorHAnsi" w:hAnsiTheme="minorHAnsi" w:cstheme="minorHAnsi"/>
              </w:rPr>
              <w:t>Year</w:t>
            </w:r>
            <w:r w:rsidR="008203E6">
              <w:rPr>
                <w:rFonts w:asciiTheme="minorHAnsi" w:hAnsiTheme="minorHAnsi" w:cstheme="minorHAnsi"/>
              </w:rPr>
              <w:t>s</w:t>
            </w:r>
            <w:r w:rsidR="00074A3A">
              <w:rPr>
                <w:rFonts w:asciiTheme="minorHAnsi" w:hAnsiTheme="minorHAnsi" w:cstheme="minorHAnsi"/>
              </w:rPr>
              <w:t xml:space="preserve"> in </w:t>
            </w:r>
            <w:r w:rsidR="008203E6">
              <w:rPr>
                <w:rFonts w:asciiTheme="minorHAnsi" w:hAnsiTheme="minorHAnsi" w:cstheme="minorHAnsi"/>
              </w:rPr>
              <w:t>August</w:t>
            </w:r>
          </w:p>
        </w:tc>
      </w:tr>
      <w:tr w:rsidR="00967C2E" w14:paraId="3356683F" w14:textId="77777777" w:rsidTr="008F2434">
        <w:tc>
          <w:tcPr>
            <w:tcW w:w="10790" w:type="dxa"/>
            <w:gridSpan w:val="2"/>
          </w:tcPr>
          <w:p w14:paraId="0D91F450" w14:textId="59AB8339" w:rsidR="00967C2E" w:rsidRPr="007F00FB" w:rsidRDefault="00967C2E" w:rsidP="008F2434">
            <w:pPr>
              <w:rPr>
                <w:rFonts w:asciiTheme="minorHAnsi" w:hAnsiTheme="minorHAnsi" w:cstheme="minorHAnsi"/>
              </w:rPr>
            </w:pPr>
            <w:r w:rsidRPr="007F00FB">
              <w:rPr>
                <w:rFonts w:asciiTheme="minorHAnsi" w:hAnsiTheme="minorHAnsi" w:cstheme="minorHAnsi"/>
                <w:b/>
              </w:rPr>
              <w:t>BOARD MONITORING CEO FREQUENCY:</w:t>
            </w:r>
            <w:r>
              <w:rPr>
                <w:rFonts w:asciiTheme="minorHAnsi" w:hAnsiTheme="minorHAnsi" w:cstheme="minorHAnsi"/>
              </w:rPr>
              <w:t xml:space="preserve">  </w:t>
            </w:r>
            <w:r w:rsidR="008203E6">
              <w:rPr>
                <w:rFonts w:asciiTheme="minorHAnsi" w:hAnsiTheme="minorHAnsi" w:cstheme="minorHAnsi"/>
              </w:rPr>
              <w:t>Year One</w:t>
            </w:r>
          </w:p>
        </w:tc>
      </w:tr>
      <w:tr w:rsidR="00967C2E" w14:paraId="70539878" w14:textId="77777777" w:rsidTr="008F2434">
        <w:tc>
          <w:tcPr>
            <w:tcW w:w="10790" w:type="dxa"/>
            <w:gridSpan w:val="2"/>
          </w:tcPr>
          <w:p w14:paraId="34C298F9" w14:textId="77777777" w:rsidR="00967C2E" w:rsidRDefault="00967C2E" w:rsidP="008F2434">
            <w:pPr>
              <w:rPr>
                <w:rFonts w:asciiTheme="minorHAnsi" w:hAnsiTheme="minorHAnsi" w:cstheme="minorHAnsi"/>
                <w:b/>
              </w:rPr>
            </w:pPr>
            <w:r w:rsidRPr="007F00FB">
              <w:rPr>
                <w:rFonts w:asciiTheme="minorHAnsi" w:hAnsiTheme="minorHAnsi" w:cstheme="minorHAnsi"/>
                <w:b/>
              </w:rPr>
              <w:t>BOARD CHAIR SIGNATURE:</w:t>
            </w:r>
          </w:p>
          <w:p w14:paraId="14EA01CB" w14:textId="569F350A" w:rsidR="005E5189" w:rsidRPr="007F00FB" w:rsidRDefault="005E5189" w:rsidP="008F2434">
            <w:pPr>
              <w:rPr>
                <w:rFonts w:asciiTheme="minorHAnsi" w:hAnsiTheme="minorHAnsi" w:cstheme="minorHAnsi"/>
                <w:b/>
              </w:rPr>
            </w:pPr>
          </w:p>
        </w:tc>
      </w:tr>
    </w:tbl>
    <w:p w14:paraId="37361739" w14:textId="3125B5F5" w:rsidR="006F7568" w:rsidRDefault="006F7568" w:rsidP="00967C2E"/>
    <w:p w14:paraId="437572B2" w14:textId="77777777" w:rsidR="00C81B58" w:rsidRDefault="00C81B58" w:rsidP="00967C2E">
      <w:pPr>
        <w:rPr>
          <w:rFonts w:asciiTheme="minorHAnsi" w:hAnsiTheme="minorHAnsi" w:cstheme="minorHAnsi"/>
          <w:u w:val="single"/>
        </w:rPr>
      </w:pPr>
    </w:p>
    <w:p w14:paraId="135B3889" w14:textId="77777777" w:rsidR="00C81B58" w:rsidRDefault="00C81B58" w:rsidP="00967C2E">
      <w:pPr>
        <w:rPr>
          <w:rFonts w:asciiTheme="minorHAnsi" w:hAnsiTheme="minorHAnsi" w:cstheme="minorHAnsi"/>
          <w:u w:val="single"/>
        </w:rPr>
      </w:pPr>
    </w:p>
    <w:p w14:paraId="3843652A" w14:textId="77777777" w:rsidR="00C81B58" w:rsidRDefault="00C81B58" w:rsidP="00967C2E">
      <w:pPr>
        <w:rPr>
          <w:rFonts w:asciiTheme="minorHAnsi" w:hAnsiTheme="minorHAnsi" w:cstheme="minorHAnsi"/>
          <w:u w:val="single"/>
        </w:rPr>
      </w:pPr>
    </w:p>
    <w:p w14:paraId="0E2CFABA" w14:textId="77777777" w:rsidR="00C81B58" w:rsidRDefault="00C81B58" w:rsidP="00967C2E">
      <w:pPr>
        <w:rPr>
          <w:rFonts w:asciiTheme="minorHAnsi" w:hAnsiTheme="minorHAnsi" w:cstheme="minorHAnsi"/>
          <w:u w:val="single"/>
        </w:rPr>
      </w:pPr>
    </w:p>
    <w:p w14:paraId="49AD44CA" w14:textId="0C8CBCA0" w:rsidR="0011659F" w:rsidRPr="0011659F" w:rsidRDefault="0011659F" w:rsidP="00967C2E">
      <w:pPr>
        <w:rPr>
          <w:rFonts w:asciiTheme="minorHAnsi" w:hAnsiTheme="minorHAnsi" w:cstheme="minorHAnsi"/>
          <w:u w:val="single"/>
        </w:rPr>
      </w:pPr>
      <w:r w:rsidRPr="0011659F">
        <w:rPr>
          <w:rFonts w:asciiTheme="minorHAnsi" w:hAnsiTheme="minorHAnsi" w:cstheme="minorHAnsi"/>
          <w:u w:val="single"/>
        </w:rPr>
        <w:lastRenderedPageBreak/>
        <w:t>Current Policy Language</w:t>
      </w:r>
    </w:p>
    <w:p w14:paraId="5D5588F2" w14:textId="77777777" w:rsidR="0011659F" w:rsidRPr="007F00FB" w:rsidRDefault="0011659F" w:rsidP="00967C2E">
      <w:pPr>
        <w:rPr>
          <w:rFonts w:asciiTheme="minorHAnsi" w:hAnsiTheme="minorHAnsi" w:cstheme="minorHAnsi"/>
          <w:sz w:val="22"/>
        </w:rPr>
      </w:pPr>
    </w:p>
    <w:p w14:paraId="2B3B2D07" w14:textId="63A1FD18" w:rsidR="00967C2E" w:rsidRPr="00A539E1" w:rsidRDefault="00967C2E" w:rsidP="00967C2E">
      <w:pPr>
        <w:rPr>
          <w:rFonts w:asciiTheme="minorHAnsi" w:hAnsiTheme="minorHAnsi" w:cstheme="minorHAnsi"/>
          <w:bCs/>
          <w:sz w:val="22"/>
        </w:rPr>
      </w:pPr>
      <w:r w:rsidRPr="0011659F">
        <w:rPr>
          <w:rFonts w:asciiTheme="minorHAnsi" w:hAnsiTheme="minorHAnsi" w:cstheme="minorHAnsi"/>
          <w:bCs/>
          <w:sz w:val="22"/>
        </w:rPr>
        <w:t xml:space="preserve">EXECUTIVE LIMITATION POLICY </w:t>
      </w:r>
      <w:r w:rsidR="00C81B58">
        <w:rPr>
          <w:rFonts w:asciiTheme="minorHAnsi" w:hAnsiTheme="minorHAnsi" w:cstheme="minorHAnsi"/>
          <w:bCs/>
          <w:sz w:val="22"/>
        </w:rPr>
        <w:t>10</w:t>
      </w:r>
      <w:r w:rsidRPr="0011659F">
        <w:rPr>
          <w:rFonts w:asciiTheme="minorHAnsi" w:hAnsiTheme="minorHAnsi" w:cstheme="minorHAnsi"/>
          <w:bCs/>
          <w:sz w:val="22"/>
        </w:rPr>
        <w:t xml:space="preserve">: </w:t>
      </w:r>
      <w:r w:rsidR="00C81B58">
        <w:rPr>
          <w:rFonts w:asciiTheme="minorHAnsi" w:hAnsiTheme="minorHAnsi" w:cstheme="minorHAnsi"/>
          <w:bCs/>
          <w:sz w:val="22"/>
        </w:rPr>
        <w:t>COMMUNICATION AND COUNSEL TO THE BOARD</w:t>
      </w:r>
    </w:p>
    <w:p w14:paraId="183B3C3D" w14:textId="77777777" w:rsidR="00967C2E" w:rsidRPr="00A539E1" w:rsidRDefault="00967C2E" w:rsidP="00967C2E">
      <w:pPr>
        <w:rPr>
          <w:rFonts w:asciiTheme="minorHAnsi" w:hAnsiTheme="minorHAnsi" w:cstheme="minorHAnsi"/>
          <w:bCs/>
          <w:sz w:val="22"/>
        </w:rPr>
      </w:pPr>
    </w:p>
    <w:p w14:paraId="3D523C1A" w14:textId="77777777" w:rsidR="00C81B58" w:rsidRPr="00C81B58" w:rsidRDefault="00C81B58" w:rsidP="00C81B58">
      <w:pPr>
        <w:spacing w:after="160" w:line="259" w:lineRule="auto"/>
        <w:rPr>
          <w:rFonts w:ascii="Calibri" w:eastAsia="Calibri" w:hAnsi="Calibri"/>
          <w:sz w:val="22"/>
          <w:szCs w:val="22"/>
        </w:rPr>
      </w:pPr>
      <w:r w:rsidRPr="00C81B58">
        <w:rPr>
          <w:rFonts w:ascii="Calibri" w:eastAsia="Calibri" w:hAnsi="Calibri"/>
          <w:sz w:val="22"/>
          <w:szCs w:val="22"/>
        </w:rPr>
        <w:t>The Superintendent will not permit the Board to be uninformed or unsupported in its work.</w:t>
      </w:r>
    </w:p>
    <w:p w14:paraId="16D889B7" w14:textId="77777777" w:rsidR="00C81B58" w:rsidRPr="00C81B58" w:rsidRDefault="00C81B58" w:rsidP="00C81B58">
      <w:pPr>
        <w:spacing w:after="160" w:line="259" w:lineRule="auto"/>
        <w:rPr>
          <w:rFonts w:ascii="Calibri" w:eastAsia="Calibri" w:hAnsi="Calibri"/>
          <w:sz w:val="22"/>
          <w:szCs w:val="22"/>
        </w:rPr>
      </w:pPr>
      <w:r w:rsidRPr="00C81B58">
        <w:rPr>
          <w:rFonts w:ascii="Calibri" w:eastAsia="Calibri" w:hAnsi="Calibri"/>
          <w:sz w:val="22"/>
          <w:szCs w:val="22"/>
        </w:rPr>
        <w:t>Accordingly, the Superintendent may not:</w:t>
      </w:r>
    </w:p>
    <w:p w14:paraId="0C27E3E9" w14:textId="77777777" w:rsidR="00C81B58" w:rsidRPr="00C81B58" w:rsidRDefault="00C81B58" w:rsidP="00C81B58">
      <w:pPr>
        <w:numPr>
          <w:ilvl w:val="0"/>
          <w:numId w:val="8"/>
        </w:numPr>
        <w:spacing w:after="160" w:line="259" w:lineRule="auto"/>
        <w:contextualSpacing/>
        <w:rPr>
          <w:rFonts w:ascii="Calibri" w:eastAsia="Calibri" w:hAnsi="Calibri"/>
          <w:sz w:val="22"/>
          <w:szCs w:val="22"/>
        </w:rPr>
      </w:pPr>
      <w:bookmarkStart w:id="1" w:name="_Hlk20995198"/>
      <w:r w:rsidRPr="00C81B58">
        <w:rPr>
          <w:rFonts w:ascii="Calibri" w:eastAsia="Calibri" w:hAnsi="Calibri"/>
          <w:sz w:val="22"/>
          <w:szCs w:val="22"/>
        </w:rPr>
        <w:t>Fail to submit monitoring data required by the Board (see policy Board Management Delegation 5 – Monitoring Superintendent Performance) in a timely, accurate and understandable fashion, directly addressing provisions of the Board policies being monitored.</w:t>
      </w:r>
    </w:p>
    <w:p w14:paraId="715F1E7C" w14:textId="77777777" w:rsidR="00C81B58" w:rsidRPr="00C81B58" w:rsidRDefault="00C81B58" w:rsidP="00C81B58">
      <w:pPr>
        <w:numPr>
          <w:ilvl w:val="0"/>
          <w:numId w:val="8"/>
        </w:numPr>
        <w:spacing w:after="160" w:line="259" w:lineRule="auto"/>
        <w:contextualSpacing/>
        <w:rPr>
          <w:rFonts w:ascii="Calibri" w:eastAsia="Calibri" w:hAnsi="Calibri"/>
          <w:sz w:val="22"/>
          <w:szCs w:val="22"/>
        </w:rPr>
      </w:pPr>
      <w:r w:rsidRPr="00C81B58">
        <w:rPr>
          <w:rFonts w:ascii="Calibri" w:eastAsia="Calibri" w:hAnsi="Calibri"/>
          <w:sz w:val="22"/>
          <w:szCs w:val="22"/>
        </w:rPr>
        <w:t xml:space="preserve">Fail to advise the Board in a timely manner of trends, </w:t>
      </w:r>
      <w:proofErr w:type="gramStart"/>
      <w:r w:rsidRPr="00C81B58">
        <w:rPr>
          <w:rFonts w:ascii="Calibri" w:eastAsia="Calibri" w:hAnsi="Calibri"/>
          <w:sz w:val="22"/>
          <w:szCs w:val="22"/>
        </w:rPr>
        <w:t>facts</w:t>
      </w:r>
      <w:proofErr w:type="gramEnd"/>
      <w:r w:rsidRPr="00C81B58">
        <w:rPr>
          <w:rFonts w:ascii="Calibri" w:eastAsia="Calibri" w:hAnsi="Calibri"/>
          <w:sz w:val="22"/>
          <w:szCs w:val="22"/>
        </w:rPr>
        <w:t xml:space="preserve"> and information relevant to the Board’s work.</w:t>
      </w:r>
    </w:p>
    <w:p w14:paraId="692167C4" w14:textId="77777777" w:rsidR="00C81B58" w:rsidRPr="00C81B58" w:rsidRDefault="00C81B58" w:rsidP="00C81B58">
      <w:pPr>
        <w:numPr>
          <w:ilvl w:val="0"/>
          <w:numId w:val="8"/>
        </w:numPr>
        <w:spacing w:after="160" w:line="259" w:lineRule="auto"/>
        <w:contextualSpacing/>
        <w:rPr>
          <w:rFonts w:ascii="Calibri" w:eastAsia="Calibri" w:hAnsi="Calibri"/>
          <w:sz w:val="22"/>
          <w:szCs w:val="22"/>
        </w:rPr>
      </w:pPr>
      <w:r w:rsidRPr="00C81B58">
        <w:rPr>
          <w:rFonts w:ascii="Calibri" w:eastAsia="Calibri" w:hAnsi="Calibri"/>
          <w:sz w:val="22"/>
          <w:szCs w:val="22"/>
        </w:rPr>
        <w:t>Fail to advise the Board of significant transfers of money within funds or other changes substantially affecting the organization’s financial condition.</w:t>
      </w:r>
    </w:p>
    <w:p w14:paraId="4196B99F" w14:textId="77777777" w:rsidR="00C81B58" w:rsidRPr="00C81B58" w:rsidRDefault="00C81B58" w:rsidP="00C81B58">
      <w:pPr>
        <w:numPr>
          <w:ilvl w:val="0"/>
          <w:numId w:val="8"/>
        </w:numPr>
        <w:spacing w:after="160" w:line="259" w:lineRule="auto"/>
        <w:contextualSpacing/>
        <w:rPr>
          <w:rFonts w:ascii="Calibri" w:eastAsia="Calibri" w:hAnsi="Calibri"/>
          <w:sz w:val="22"/>
          <w:szCs w:val="22"/>
        </w:rPr>
      </w:pPr>
      <w:r w:rsidRPr="00C81B58">
        <w:rPr>
          <w:rFonts w:ascii="Calibri" w:eastAsia="Calibri" w:hAnsi="Calibri"/>
          <w:sz w:val="22"/>
          <w:szCs w:val="22"/>
        </w:rPr>
        <w:t>Fail to advise the Board of changes in assumptions upon which Board policy has been established.</w:t>
      </w:r>
    </w:p>
    <w:p w14:paraId="4E5BE66C" w14:textId="77777777" w:rsidR="00C81B58" w:rsidRPr="00C81B58" w:rsidRDefault="00C81B58" w:rsidP="00C81B58">
      <w:pPr>
        <w:numPr>
          <w:ilvl w:val="0"/>
          <w:numId w:val="8"/>
        </w:numPr>
        <w:spacing w:after="160" w:line="259" w:lineRule="auto"/>
        <w:contextualSpacing/>
        <w:rPr>
          <w:rFonts w:ascii="Calibri" w:eastAsia="Calibri" w:hAnsi="Calibri"/>
          <w:sz w:val="22"/>
          <w:szCs w:val="22"/>
        </w:rPr>
      </w:pPr>
      <w:r w:rsidRPr="00C81B58">
        <w:rPr>
          <w:rFonts w:ascii="Calibri" w:eastAsia="Calibri" w:hAnsi="Calibri"/>
          <w:sz w:val="22"/>
          <w:szCs w:val="22"/>
        </w:rPr>
        <w:t>Fail to advise the Board on major decision that may have impacts on communities of color.</w:t>
      </w:r>
    </w:p>
    <w:p w14:paraId="36A39906" w14:textId="77777777" w:rsidR="00C81B58" w:rsidRPr="00C81B58" w:rsidRDefault="00C81B58" w:rsidP="00C81B58">
      <w:pPr>
        <w:numPr>
          <w:ilvl w:val="0"/>
          <w:numId w:val="8"/>
        </w:numPr>
        <w:spacing w:after="160" w:line="259" w:lineRule="auto"/>
        <w:contextualSpacing/>
        <w:rPr>
          <w:rFonts w:ascii="Calibri" w:eastAsia="Calibri" w:hAnsi="Calibri"/>
          <w:sz w:val="22"/>
          <w:szCs w:val="22"/>
        </w:rPr>
      </w:pPr>
      <w:r w:rsidRPr="00C81B58">
        <w:rPr>
          <w:rFonts w:ascii="Calibri" w:eastAsia="Calibri" w:hAnsi="Calibri"/>
          <w:sz w:val="22"/>
          <w:szCs w:val="22"/>
        </w:rPr>
        <w:t xml:space="preserve">Fail to provide a process where communities of color </w:t>
      </w:r>
      <w:proofErr w:type="gramStart"/>
      <w:r w:rsidRPr="00C81B58">
        <w:rPr>
          <w:rFonts w:ascii="Calibri" w:eastAsia="Calibri" w:hAnsi="Calibri"/>
          <w:sz w:val="22"/>
          <w:szCs w:val="22"/>
        </w:rPr>
        <w:t>are able to</w:t>
      </w:r>
      <w:proofErr w:type="gramEnd"/>
      <w:r w:rsidRPr="00C81B58">
        <w:rPr>
          <w:rFonts w:ascii="Calibri" w:eastAsia="Calibri" w:hAnsi="Calibri"/>
          <w:sz w:val="22"/>
          <w:szCs w:val="22"/>
        </w:rPr>
        <w:t xml:space="preserve"> provide feedback/opinions to the Board.</w:t>
      </w:r>
    </w:p>
    <w:p w14:paraId="3D324236" w14:textId="77777777" w:rsidR="00C81B58" w:rsidRPr="00C81B58" w:rsidRDefault="00C81B58" w:rsidP="00C81B58">
      <w:pPr>
        <w:numPr>
          <w:ilvl w:val="0"/>
          <w:numId w:val="8"/>
        </w:numPr>
        <w:spacing w:after="160" w:line="259" w:lineRule="auto"/>
        <w:contextualSpacing/>
        <w:rPr>
          <w:rFonts w:ascii="Calibri" w:eastAsia="Calibri" w:hAnsi="Calibri"/>
          <w:sz w:val="22"/>
          <w:szCs w:val="22"/>
        </w:rPr>
      </w:pPr>
      <w:r w:rsidRPr="00C81B58">
        <w:rPr>
          <w:rFonts w:ascii="Calibri" w:eastAsia="Calibri" w:hAnsi="Calibri"/>
          <w:sz w:val="22"/>
          <w:szCs w:val="22"/>
        </w:rPr>
        <w:t>Fail to provide for the Board as many staff and external points of view and opinions as needed for fully informed Board decisions.</w:t>
      </w:r>
    </w:p>
    <w:p w14:paraId="4C22F2F3" w14:textId="77777777" w:rsidR="00C81B58" w:rsidRPr="00C81B58" w:rsidRDefault="00C81B58" w:rsidP="00C81B58">
      <w:pPr>
        <w:numPr>
          <w:ilvl w:val="0"/>
          <w:numId w:val="8"/>
        </w:numPr>
        <w:spacing w:after="160" w:line="259" w:lineRule="auto"/>
        <w:contextualSpacing/>
        <w:rPr>
          <w:rFonts w:ascii="Calibri" w:eastAsia="Calibri" w:hAnsi="Calibri"/>
          <w:sz w:val="22"/>
          <w:szCs w:val="22"/>
        </w:rPr>
      </w:pPr>
      <w:r w:rsidRPr="00C81B58">
        <w:rPr>
          <w:rFonts w:ascii="Calibri" w:eastAsia="Calibri" w:hAnsi="Calibri"/>
          <w:sz w:val="22"/>
          <w:szCs w:val="22"/>
        </w:rPr>
        <w:t>Fail to make the Board aware of any media coverage and threatened of pending lawsuits.</w:t>
      </w:r>
    </w:p>
    <w:p w14:paraId="73CF2C3E" w14:textId="77777777" w:rsidR="00C81B58" w:rsidRPr="00C81B58" w:rsidRDefault="00C81B58" w:rsidP="00C81B58">
      <w:pPr>
        <w:numPr>
          <w:ilvl w:val="0"/>
          <w:numId w:val="8"/>
        </w:numPr>
        <w:spacing w:after="160" w:line="259" w:lineRule="auto"/>
        <w:contextualSpacing/>
        <w:rPr>
          <w:rFonts w:ascii="Calibri" w:eastAsia="Calibri" w:hAnsi="Calibri"/>
          <w:sz w:val="22"/>
          <w:szCs w:val="22"/>
        </w:rPr>
      </w:pPr>
      <w:r w:rsidRPr="00C81B58">
        <w:rPr>
          <w:rFonts w:ascii="Calibri" w:eastAsia="Calibri" w:hAnsi="Calibri"/>
          <w:sz w:val="22"/>
          <w:szCs w:val="22"/>
        </w:rPr>
        <w:t>Fail to advise the Board if, in the Superintendent’s opinion, the Board, or individual members, are not in compliance with the Board’s policy on Governance Process and Board Management Delegation, particularly in the case of Board or Board member behavior that is detrimental to the working relationship between the Board and the Superintendent.</w:t>
      </w:r>
    </w:p>
    <w:p w14:paraId="6DE129CD" w14:textId="77777777" w:rsidR="00C81B58" w:rsidRPr="00C81B58" w:rsidRDefault="00C81B58" w:rsidP="00C81B58">
      <w:pPr>
        <w:numPr>
          <w:ilvl w:val="0"/>
          <w:numId w:val="8"/>
        </w:numPr>
        <w:spacing w:after="160" w:line="259" w:lineRule="auto"/>
        <w:contextualSpacing/>
        <w:rPr>
          <w:rFonts w:ascii="Calibri" w:eastAsia="Calibri" w:hAnsi="Calibri"/>
          <w:sz w:val="22"/>
          <w:szCs w:val="22"/>
        </w:rPr>
      </w:pPr>
      <w:r w:rsidRPr="00C81B58">
        <w:rPr>
          <w:rFonts w:ascii="Calibri" w:eastAsia="Calibri" w:hAnsi="Calibri"/>
          <w:sz w:val="22"/>
          <w:szCs w:val="22"/>
        </w:rPr>
        <w:t xml:space="preserve">Fail to provide a mechanism for official Board, </w:t>
      </w:r>
      <w:proofErr w:type="gramStart"/>
      <w:r w:rsidRPr="00C81B58">
        <w:rPr>
          <w:rFonts w:ascii="Calibri" w:eastAsia="Calibri" w:hAnsi="Calibri"/>
          <w:sz w:val="22"/>
          <w:szCs w:val="22"/>
        </w:rPr>
        <w:t>officer</w:t>
      </w:r>
      <w:proofErr w:type="gramEnd"/>
      <w:r w:rsidRPr="00C81B58">
        <w:rPr>
          <w:rFonts w:ascii="Calibri" w:eastAsia="Calibri" w:hAnsi="Calibri"/>
          <w:sz w:val="22"/>
          <w:szCs w:val="22"/>
        </w:rPr>
        <w:t xml:space="preserve"> or committee communication.</w:t>
      </w:r>
    </w:p>
    <w:p w14:paraId="720D913C" w14:textId="77777777" w:rsidR="00C81B58" w:rsidRPr="00C81B58" w:rsidRDefault="00C81B58" w:rsidP="00C81B58">
      <w:pPr>
        <w:numPr>
          <w:ilvl w:val="0"/>
          <w:numId w:val="8"/>
        </w:numPr>
        <w:spacing w:after="160" w:line="259" w:lineRule="auto"/>
        <w:contextualSpacing/>
        <w:rPr>
          <w:rFonts w:ascii="Calibri" w:eastAsia="Calibri" w:hAnsi="Calibri"/>
          <w:sz w:val="22"/>
          <w:szCs w:val="22"/>
        </w:rPr>
      </w:pPr>
      <w:r w:rsidRPr="00C81B58">
        <w:rPr>
          <w:rFonts w:ascii="Calibri" w:eastAsia="Calibri" w:hAnsi="Calibri"/>
          <w:sz w:val="22"/>
          <w:szCs w:val="22"/>
        </w:rPr>
        <w:t xml:space="preserve">Fail to work with the Board </w:t>
      </w:r>
      <w:proofErr w:type="gramStart"/>
      <w:r w:rsidRPr="00C81B58">
        <w:rPr>
          <w:rFonts w:ascii="Calibri" w:eastAsia="Calibri" w:hAnsi="Calibri"/>
          <w:sz w:val="22"/>
          <w:szCs w:val="22"/>
        </w:rPr>
        <w:t>as a whole except</w:t>
      </w:r>
      <w:proofErr w:type="gramEnd"/>
      <w:r w:rsidRPr="00C81B58">
        <w:rPr>
          <w:rFonts w:ascii="Calibri" w:eastAsia="Calibri" w:hAnsi="Calibri"/>
          <w:sz w:val="22"/>
          <w:szCs w:val="22"/>
        </w:rPr>
        <w:t xml:space="preserve"> when:</w:t>
      </w:r>
    </w:p>
    <w:p w14:paraId="0D899D11" w14:textId="77777777" w:rsidR="00C81B58" w:rsidRPr="00C81B58" w:rsidRDefault="00C81B58" w:rsidP="00C81B58">
      <w:pPr>
        <w:numPr>
          <w:ilvl w:val="0"/>
          <w:numId w:val="9"/>
        </w:numPr>
        <w:spacing w:after="160" w:line="259" w:lineRule="auto"/>
        <w:contextualSpacing/>
        <w:rPr>
          <w:rFonts w:ascii="Calibri" w:eastAsia="Calibri" w:hAnsi="Calibri"/>
          <w:sz w:val="22"/>
          <w:szCs w:val="22"/>
        </w:rPr>
      </w:pPr>
      <w:r w:rsidRPr="00C81B58">
        <w:rPr>
          <w:rFonts w:ascii="Calibri" w:eastAsia="Calibri" w:hAnsi="Calibri"/>
          <w:sz w:val="22"/>
          <w:szCs w:val="22"/>
        </w:rPr>
        <w:t>Fulfilling a reasonable individual request for information.</w:t>
      </w:r>
    </w:p>
    <w:p w14:paraId="735B48CC" w14:textId="77777777" w:rsidR="00C81B58" w:rsidRPr="00C81B58" w:rsidRDefault="00C81B58" w:rsidP="00C81B58">
      <w:pPr>
        <w:numPr>
          <w:ilvl w:val="0"/>
          <w:numId w:val="9"/>
        </w:numPr>
        <w:spacing w:after="160" w:line="259" w:lineRule="auto"/>
        <w:contextualSpacing/>
        <w:rPr>
          <w:rFonts w:ascii="Calibri" w:eastAsia="Calibri" w:hAnsi="Calibri"/>
          <w:sz w:val="22"/>
          <w:szCs w:val="22"/>
        </w:rPr>
      </w:pPr>
      <w:r w:rsidRPr="00C81B58">
        <w:rPr>
          <w:rFonts w:ascii="Calibri" w:eastAsia="Calibri" w:hAnsi="Calibri"/>
          <w:sz w:val="22"/>
          <w:szCs w:val="22"/>
        </w:rPr>
        <w:t>Working with officers or committees duly charged by the Board.</w:t>
      </w:r>
    </w:p>
    <w:p w14:paraId="1004C016" w14:textId="77777777" w:rsidR="00C81B58" w:rsidRPr="00C81B58" w:rsidRDefault="00C81B58" w:rsidP="00C81B58">
      <w:pPr>
        <w:numPr>
          <w:ilvl w:val="0"/>
          <w:numId w:val="9"/>
        </w:numPr>
        <w:spacing w:after="160" w:line="259" w:lineRule="auto"/>
        <w:contextualSpacing/>
        <w:rPr>
          <w:rFonts w:ascii="Calibri" w:eastAsia="Calibri" w:hAnsi="Calibri"/>
          <w:sz w:val="22"/>
          <w:szCs w:val="22"/>
        </w:rPr>
      </w:pPr>
      <w:r w:rsidRPr="00C81B58">
        <w:rPr>
          <w:rFonts w:ascii="Calibri" w:eastAsia="Calibri" w:hAnsi="Calibri"/>
          <w:sz w:val="22"/>
          <w:szCs w:val="22"/>
        </w:rPr>
        <w:t>Communicating with the Chair.</w:t>
      </w:r>
    </w:p>
    <w:p w14:paraId="2149B6C7" w14:textId="77777777" w:rsidR="00C81B58" w:rsidRPr="00C81B58" w:rsidRDefault="00C81B58" w:rsidP="00C81B58">
      <w:pPr>
        <w:numPr>
          <w:ilvl w:val="0"/>
          <w:numId w:val="8"/>
        </w:numPr>
        <w:spacing w:after="160" w:line="259" w:lineRule="auto"/>
        <w:contextualSpacing/>
        <w:rPr>
          <w:rFonts w:ascii="Calibri" w:eastAsia="Calibri" w:hAnsi="Calibri"/>
          <w:sz w:val="22"/>
          <w:szCs w:val="22"/>
        </w:rPr>
      </w:pPr>
      <w:r w:rsidRPr="00C81B58">
        <w:rPr>
          <w:rFonts w:ascii="Calibri" w:eastAsia="Calibri" w:hAnsi="Calibri"/>
          <w:sz w:val="22"/>
          <w:szCs w:val="22"/>
        </w:rPr>
        <w:t>Fail to report in a timely manner any actual or anticipated noncompliance with any Board Ends or Executive Limitations policy.</w:t>
      </w:r>
    </w:p>
    <w:p w14:paraId="23F5BF45" w14:textId="77777777" w:rsidR="00C81B58" w:rsidRPr="00C81B58" w:rsidRDefault="00C81B58" w:rsidP="00C81B58">
      <w:pPr>
        <w:numPr>
          <w:ilvl w:val="0"/>
          <w:numId w:val="8"/>
        </w:numPr>
        <w:spacing w:after="160" w:line="259" w:lineRule="auto"/>
        <w:contextualSpacing/>
        <w:rPr>
          <w:rFonts w:ascii="Calibri" w:eastAsia="Calibri" w:hAnsi="Calibri"/>
          <w:sz w:val="22"/>
          <w:szCs w:val="22"/>
        </w:rPr>
      </w:pPr>
      <w:r w:rsidRPr="00C81B58">
        <w:rPr>
          <w:rFonts w:ascii="Calibri" w:eastAsia="Calibri" w:hAnsi="Calibri"/>
          <w:sz w:val="22"/>
          <w:szCs w:val="22"/>
        </w:rPr>
        <w:t>Fail to supply sufficient information about items on the consent agenda to enable members of the Board to make informed decisions.</w:t>
      </w:r>
    </w:p>
    <w:p w14:paraId="25B77EC7" w14:textId="77777777" w:rsidR="00C81B58" w:rsidRPr="00C81B58" w:rsidRDefault="00C81B58" w:rsidP="00C81B58">
      <w:pPr>
        <w:numPr>
          <w:ilvl w:val="0"/>
          <w:numId w:val="8"/>
        </w:numPr>
        <w:spacing w:after="160" w:line="259" w:lineRule="auto"/>
        <w:contextualSpacing/>
        <w:rPr>
          <w:rFonts w:ascii="Calibri" w:eastAsia="Calibri" w:hAnsi="Calibri"/>
          <w:sz w:val="22"/>
          <w:szCs w:val="22"/>
        </w:rPr>
      </w:pPr>
      <w:r w:rsidRPr="00C81B58">
        <w:rPr>
          <w:rFonts w:ascii="Calibri" w:eastAsia="Calibri" w:hAnsi="Calibri"/>
          <w:sz w:val="22"/>
          <w:szCs w:val="22"/>
        </w:rPr>
        <w:t>Fail to supply Board members with meeting agenda and materials in a timely manner.</w:t>
      </w:r>
    </w:p>
    <w:bookmarkEnd w:id="1"/>
    <w:p w14:paraId="27CA31F5" w14:textId="12EB4831" w:rsidR="00EA1209" w:rsidRDefault="00EA1209" w:rsidP="00CE30F6">
      <w:pPr>
        <w:rPr>
          <w:rFonts w:asciiTheme="minorHAnsi" w:hAnsiTheme="minorHAnsi" w:cstheme="minorHAnsi"/>
          <w:b/>
          <w:sz w:val="28"/>
        </w:rPr>
      </w:pPr>
    </w:p>
    <w:p w14:paraId="55F84638" w14:textId="376D1C47" w:rsidR="00EA1209" w:rsidRPr="00246B9E" w:rsidRDefault="0011659F" w:rsidP="00CE30F6">
      <w:pPr>
        <w:rPr>
          <w:rFonts w:asciiTheme="minorHAnsi" w:hAnsiTheme="minorHAnsi" w:cstheme="minorHAnsi"/>
          <w:bCs/>
          <w:u w:val="single"/>
        </w:rPr>
      </w:pPr>
      <w:r w:rsidRPr="00246B9E">
        <w:rPr>
          <w:rFonts w:asciiTheme="minorHAnsi" w:hAnsiTheme="minorHAnsi" w:cstheme="minorHAnsi"/>
          <w:bCs/>
          <w:u w:val="single"/>
        </w:rPr>
        <w:t>Superin</w:t>
      </w:r>
      <w:r w:rsidR="00246B9E">
        <w:rPr>
          <w:rFonts w:asciiTheme="minorHAnsi" w:hAnsiTheme="minorHAnsi" w:cstheme="minorHAnsi"/>
          <w:bCs/>
          <w:u w:val="single"/>
        </w:rPr>
        <w:t>t</w:t>
      </w:r>
      <w:r w:rsidRPr="00246B9E">
        <w:rPr>
          <w:rFonts w:asciiTheme="minorHAnsi" w:hAnsiTheme="minorHAnsi" w:cstheme="minorHAnsi"/>
          <w:bCs/>
          <w:u w:val="single"/>
        </w:rPr>
        <w:t>endent Interpretation</w:t>
      </w:r>
      <w:r w:rsidR="00246B9E">
        <w:rPr>
          <w:rFonts w:asciiTheme="minorHAnsi" w:hAnsiTheme="minorHAnsi" w:cstheme="minorHAnsi"/>
          <w:bCs/>
          <w:u w:val="single"/>
        </w:rPr>
        <w:t xml:space="preserve"> &amp; Action</w:t>
      </w:r>
    </w:p>
    <w:p w14:paraId="6E95B3EB" w14:textId="77777777" w:rsidR="003F7597" w:rsidRDefault="003F7597" w:rsidP="00CE30F6">
      <w:pPr>
        <w:rPr>
          <w:rFonts w:asciiTheme="minorHAnsi" w:hAnsiTheme="minorHAnsi" w:cstheme="minorHAnsi"/>
          <w:b/>
          <w:sz w:val="28"/>
        </w:rPr>
      </w:pPr>
    </w:p>
    <w:p w14:paraId="44BF81BB" w14:textId="520CEBF4" w:rsidR="001D1EF6" w:rsidRDefault="00152676">
      <w:pPr>
        <w:rPr>
          <w:rFonts w:asciiTheme="minorHAnsi" w:hAnsiTheme="minorHAnsi" w:cstheme="minorHAnsi"/>
        </w:rPr>
      </w:pPr>
      <w:r>
        <w:rPr>
          <w:rFonts w:asciiTheme="minorHAnsi" w:hAnsiTheme="minorHAnsi" w:cstheme="minorHAnsi"/>
        </w:rPr>
        <w:t xml:space="preserve">Executive Limitation Policy </w:t>
      </w:r>
      <w:r w:rsidR="00C81B58">
        <w:rPr>
          <w:rFonts w:asciiTheme="minorHAnsi" w:hAnsiTheme="minorHAnsi" w:cstheme="minorHAnsi"/>
        </w:rPr>
        <w:t>10</w:t>
      </w:r>
      <w:r>
        <w:rPr>
          <w:rFonts w:asciiTheme="minorHAnsi" w:hAnsiTheme="minorHAnsi" w:cstheme="minorHAnsi"/>
        </w:rPr>
        <w:t xml:space="preserve">: </w:t>
      </w:r>
      <w:r w:rsidR="00C81B58">
        <w:rPr>
          <w:rFonts w:asciiTheme="minorHAnsi" w:hAnsiTheme="minorHAnsi" w:cstheme="minorHAnsi"/>
        </w:rPr>
        <w:t xml:space="preserve">Communication and Counsel to the Board </w:t>
      </w:r>
      <w:r>
        <w:rPr>
          <w:rFonts w:asciiTheme="minorHAnsi" w:hAnsiTheme="minorHAnsi" w:cstheme="minorHAnsi"/>
        </w:rPr>
        <w:t xml:space="preserve">was reviewed and discussed by the </w:t>
      </w:r>
      <w:r w:rsidR="00F53536">
        <w:rPr>
          <w:rFonts w:asciiTheme="minorHAnsi" w:hAnsiTheme="minorHAnsi" w:cstheme="minorHAnsi"/>
        </w:rPr>
        <w:t>Superintendent, Executive</w:t>
      </w:r>
      <w:r w:rsidR="00496E24">
        <w:rPr>
          <w:rFonts w:asciiTheme="minorHAnsi" w:hAnsiTheme="minorHAnsi" w:cstheme="minorHAnsi"/>
        </w:rPr>
        <w:t xml:space="preserve"> Leadership </w:t>
      </w:r>
      <w:r w:rsidR="00F53536">
        <w:rPr>
          <w:rFonts w:asciiTheme="minorHAnsi" w:hAnsiTheme="minorHAnsi" w:cstheme="minorHAnsi"/>
        </w:rPr>
        <w:t>Team,</w:t>
      </w:r>
      <w:r w:rsidR="001D1EF6">
        <w:rPr>
          <w:rFonts w:asciiTheme="minorHAnsi" w:hAnsiTheme="minorHAnsi" w:cstheme="minorHAnsi"/>
        </w:rPr>
        <w:t xml:space="preserve"> and the </w:t>
      </w:r>
      <w:r w:rsidR="00496E24">
        <w:rPr>
          <w:rFonts w:asciiTheme="minorHAnsi" w:hAnsiTheme="minorHAnsi" w:cstheme="minorHAnsi"/>
        </w:rPr>
        <w:t>Transforma</w:t>
      </w:r>
      <w:r w:rsidR="001D1EF6">
        <w:rPr>
          <w:rFonts w:asciiTheme="minorHAnsi" w:hAnsiTheme="minorHAnsi" w:cstheme="minorHAnsi"/>
        </w:rPr>
        <w:t>tion Team on</w:t>
      </w:r>
      <w:r w:rsidR="001A5177">
        <w:rPr>
          <w:rFonts w:asciiTheme="minorHAnsi" w:hAnsiTheme="minorHAnsi" w:cstheme="minorHAnsi"/>
        </w:rPr>
        <w:t>_______________</w:t>
      </w:r>
      <w:r w:rsidR="001D1EF6">
        <w:rPr>
          <w:rFonts w:asciiTheme="minorHAnsi" w:hAnsiTheme="minorHAnsi" w:cstheme="minorHAnsi"/>
        </w:rPr>
        <w:t xml:space="preserve">.  </w:t>
      </w:r>
    </w:p>
    <w:p w14:paraId="6145342A" w14:textId="77777777" w:rsidR="00A453BF" w:rsidRDefault="00A453BF">
      <w:pPr>
        <w:rPr>
          <w:rFonts w:ascii="Calibri" w:hAnsi="Calibri" w:cs="Calibri"/>
          <w:iCs/>
        </w:rPr>
      </w:pPr>
    </w:p>
    <w:p w14:paraId="1C7872CC" w14:textId="7F45EF9A" w:rsidR="003B13B5" w:rsidRDefault="003B13B5">
      <w:pPr>
        <w:rPr>
          <w:rFonts w:asciiTheme="minorHAnsi" w:hAnsiTheme="minorHAnsi" w:cstheme="minorHAnsi"/>
        </w:rPr>
      </w:pPr>
    </w:p>
    <w:tbl>
      <w:tblPr>
        <w:tblStyle w:val="TableGrid"/>
        <w:tblW w:w="0" w:type="auto"/>
        <w:tblLook w:val="04A0" w:firstRow="1" w:lastRow="0" w:firstColumn="1" w:lastColumn="0" w:noHBand="0" w:noVBand="1"/>
      </w:tblPr>
      <w:tblGrid>
        <w:gridCol w:w="10790"/>
      </w:tblGrid>
      <w:tr w:rsidR="003B13B5" w14:paraId="3472DE45" w14:textId="77777777" w:rsidTr="003B13B5">
        <w:tc>
          <w:tcPr>
            <w:tcW w:w="10790" w:type="dxa"/>
          </w:tcPr>
          <w:p w14:paraId="53D8C517" w14:textId="77777777" w:rsidR="003B13B5" w:rsidRPr="003B13B5" w:rsidRDefault="003B13B5" w:rsidP="003B13B5">
            <w:pPr>
              <w:rPr>
                <w:rFonts w:asciiTheme="minorHAnsi" w:hAnsiTheme="minorHAnsi" w:cstheme="minorHAnsi"/>
                <w:b/>
                <w:sz w:val="28"/>
              </w:rPr>
            </w:pPr>
            <w:r w:rsidRPr="003B13B5">
              <w:rPr>
                <w:rFonts w:asciiTheme="minorHAnsi" w:hAnsiTheme="minorHAnsi" w:cstheme="minorHAnsi"/>
                <w:b/>
                <w:sz w:val="28"/>
              </w:rPr>
              <w:t>RECOMMENED MOTION</w:t>
            </w:r>
          </w:p>
          <w:p w14:paraId="3E0DDA0C" w14:textId="04A9E9D9" w:rsidR="003B13B5" w:rsidRDefault="003B13B5" w:rsidP="003B13B5">
            <w:pPr>
              <w:rPr>
                <w:rFonts w:asciiTheme="minorHAnsi" w:hAnsiTheme="minorHAnsi" w:cstheme="minorHAnsi"/>
              </w:rPr>
            </w:pPr>
            <w:r w:rsidRPr="003B13B5">
              <w:rPr>
                <w:rFonts w:asciiTheme="minorHAnsi" w:hAnsiTheme="minorHAnsi" w:cstheme="minorHAnsi"/>
              </w:rPr>
              <w:t xml:space="preserve">That the </w:t>
            </w:r>
            <w:r w:rsidR="00872AD9">
              <w:rPr>
                <w:rFonts w:asciiTheme="minorHAnsi" w:hAnsiTheme="minorHAnsi" w:cstheme="minorHAnsi"/>
              </w:rPr>
              <w:t>Exec</w:t>
            </w:r>
            <w:r w:rsidR="008607FC">
              <w:rPr>
                <w:rFonts w:asciiTheme="minorHAnsi" w:hAnsiTheme="minorHAnsi" w:cstheme="minorHAnsi"/>
              </w:rPr>
              <w:t>u</w:t>
            </w:r>
            <w:r w:rsidR="00872AD9">
              <w:rPr>
                <w:rFonts w:asciiTheme="minorHAnsi" w:hAnsiTheme="minorHAnsi" w:cstheme="minorHAnsi"/>
              </w:rPr>
              <w:t xml:space="preserve">tive Limitation Ends Policy </w:t>
            </w:r>
            <w:r w:rsidR="00C81B58">
              <w:rPr>
                <w:rFonts w:asciiTheme="minorHAnsi" w:hAnsiTheme="minorHAnsi" w:cstheme="minorHAnsi"/>
              </w:rPr>
              <w:t>10</w:t>
            </w:r>
            <w:r w:rsidR="00872AD9">
              <w:rPr>
                <w:rFonts w:asciiTheme="minorHAnsi" w:hAnsiTheme="minorHAnsi" w:cstheme="minorHAnsi"/>
              </w:rPr>
              <w:t xml:space="preserve">: </w:t>
            </w:r>
            <w:r w:rsidR="00C81B58">
              <w:rPr>
                <w:rFonts w:asciiTheme="minorHAnsi" w:hAnsiTheme="minorHAnsi" w:cstheme="minorHAnsi"/>
              </w:rPr>
              <w:t xml:space="preserve">Communication and Counsel to the Board </w:t>
            </w:r>
            <w:r w:rsidR="00872AD9">
              <w:rPr>
                <w:rFonts w:asciiTheme="minorHAnsi" w:hAnsiTheme="minorHAnsi" w:cstheme="minorHAnsi"/>
              </w:rPr>
              <w:t>be approved</w:t>
            </w:r>
            <w:r w:rsidR="008607FC">
              <w:rPr>
                <w:rFonts w:asciiTheme="minorHAnsi" w:hAnsiTheme="minorHAnsi" w:cstheme="minorHAnsi"/>
              </w:rPr>
              <w:t xml:space="preserve"> as in compliance</w:t>
            </w:r>
            <w:r w:rsidR="00815CEE">
              <w:rPr>
                <w:rFonts w:asciiTheme="minorHAnsi" w:hAnsiTheme="minorHAnsi" w:cstheme="minorHAnsi"/>
              </w:rPr>
              <w:t xml:space="preserve"> and that the superintendent has </w:t>
            </w:r>
            <w:r w:rsidR="007E36BF">
              <w:rPr>
                <w:rFonts w:asciiTheme="minorHAnsi" w:hAnsiTheme="minorHAnsi" w:cstheme="minorHAnsi"/>
              </w:rPr>
              <w:t xml:space="preserve">used reasonable interpretation </w:t>
            </w:r>
            <w:r w:rsidR="00D00897">
              <w:rPr>
                <w:rFonts w:asciiTheme="minorHAnsi" w:hAnsiTheme="minorHAnsi" w:cstheme="minorHAnsi"/>
              </w:rPr>
              <w:t xml:space="preserve">of this policy. </w:t>
            </w:r>
            <w:r w:rsidR="00F819DC">
              <w:rPr>
                <w:rFonts w:asciiTheme="minorHAnsi" w:hAnsiTheme="minorHAnsi" w:cstheme="minorHAnsi"/>
              </w:rPr>
              <w:t xml:space="preserve">  </w:t>
            </w:r>
            <w:r w:rsidR="005E71E7">
              <w:rPr>
                <w:rFonts w:asciiTheme="minorHAnsi" w:hAnsiTheme="minorHAnsi" w:cstheme="minorHAnsi"/>
              </w:rPr>
              <w:t xml:space="preserve"> </w:t>
            </w:r>
            <w:r w:rsidRPr="003B13B5">
              <w:rPr>
                <w:rFonts w:asciiTheme="minorHAnsi" w:hAnsiTheme="minorHAnsi" w:cstheme="minorHAnsi"/>
              </w:rPr>
              <w:t xml:space="preserve"> </w:t>
            </w:r>
          </w:p>
        </w:tc>
      </w:tr>
    </w:tbl>
    <w:p w14:paraId="184D017B" w14:textId="77777777" w:rsidR="007F00FB" w:rsidRPr="007F00FB" w:rsidRDefault="007F00FB" w:rsidP="00C81B58">
      <w:pPr>
        <w:rPr>
          <w:rFonts w:asciiTheme="minorHAnsi" w:hAnsiTheme="minorHAnsi" w:cstheme="minorHAnsi"/>
          <w:sz w:val="22"/>
        </w:rPr>
      </w:pPr>
    </w:p>
    <w:sectPr w:rsidR="007F00FB" w:rsidRPr="007F00FB" w:rsidSect="00CE30F6">
      <w:headerReference w:type="default"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7BF03" w14:textId="77777777" w:rsidR="0057244C" w:rsidRDefault="0057244C" w:rsidP="00CE30F6">
      <w:r>
        <w:separator/>
      </w:r>
    </w:p>
  </w:endnote>
  <w:endnote w:type="continuationSeparator" w:id="0">
    <w:p w14:paraId="356D6C88" w14:textId="77777777" w:rsidR="0057244C" w:rsidRDefault="0057244C" w:rsidP="00CE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257F" w14:textId="77777777" w:rsidR="007F00FB" w:rsidRPr="007F00FB" w:rsidRDefault="003B13B5" w:rsidP="003B13B5">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Pr="003B13B5">
      <w:rPr>
        <w:b/>
        <w:bCs/>
        <w:noProof/>
      </w:rPr>
      <w:t>2</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6376F" w14:textId="77777777" w:rsidR="0057244C" w:rsidRDefault="0057244C" w:rsidP="00CE30F6">
      <w:r>
        <w:separator/>
      </w:r>
    </w:p>
  </w:footnote>
  <w:footnote w:type="continuationSeparator" w:id="0">
    <w:p w14:paraId="769B410D" w14:textId="77777777" w:rsidR="0057244C" w:rsidRDefault="0057244C" w:rsidP="00CE3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1B8D" w14:textId="235BE4C0" w:rsidR="007F00FB" w:rsidRPr="00E07F6A" w:rsidRDefault="007F00FB" w:rsidP="00E07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0655"/>
    <w:multiLevelType w:val="hybridMultilevel"/>
    <w:tmpl w:val="641CE7AA"/>
    <w:lvl w:ilvl="0" w:tplc="2E865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8427D2"/>
    <w:multiLevelType w:val="hybridMultilevel"/>
    <w:tmpl w:val="A970DE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F2F33F4"/>
    <w:multiLevelType w:val="hybridMultilevel"/>
    <w:tmpl w:val="B5DEA5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365069D1"/>
    <w:multiLevelType w:val="hybridMultilevel"/>
    <w:tmpl w:val="787CAB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3D0C2595"/>
    <w:multiLevelType w:val="hybridMultilevel"/>
    <w:tmpl w:val="E510249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48FB07F3"/>
    <w:multiLevelType w:val="hybridMultilevel"/>
    <w:tmpl w:val="602E3A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D7C4B61"/>
    <w:multiLevelType w:val="multilevel"/>
    <w:tmpl w:val="D6762772"/>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7" w15:restartNumberingAfterBreak="0">
    <w:nsid w:val="6B0E5834"/>
    <w:multiLevelType w:val="hybridMultilevel"/>
    <w:tmpl w:val="10A6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E96B0E"/>
    <w:multiLevelType w:val="hybridMultilevel"/>
    <w:tmpl w:val="6F3007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663969742">
    <w:abstractNumId w:val="6"/>
  </w:num>
  <w:num w:numId="2" w16cid:durableId="1318418640">
    <w:abstractNumId w:val="4"/>
  </w:num>
  <w:num w:numId="3" w16cid:durableId="1746488515">
    <w:abstractNumId w:val="1"/>
  </w:num>
  <w:num w:numId="4" w16cid:durableId="313993708">
    <w:abstractNumId w:val="2"/>
  </w:num>
  <w:num w:numId="5" w16cid:durableId="405996259">
    <w:abstractNumId w:val="3"/>
  </w:num>
  <w:num w:numId="6" w16cid:durableId="1818257446">
    <w:abstractNumId w:val="8"/>
  </w:num>
  <w:num w:numId="7" w16cid:durableId="503278883">
    <w:abstractNumId w:val="5"/>
  </w:num>
  <w:num w:numId="8" w16cid:durableId="1717394298">
    <w:abstractNumId w:val="7"/>
  </w:num>
  <w:num w:numId="9" w16cid:durableId="1019040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1tTQwNTEyNDYzNDJS0lEKTi0uzszPAykwrgUAktBXYSwAAAA="/>
  </w:docVars>
  <w:rsids>
    <w:rsidRoot w:val="00CE30F6"/>
    <w:rsid w:val="0000364C"/>
    <w:rsid w:val="00010CCC"/>
    <w:rsid w:val="00021A0F"/>
    <w:rsid w:val="00054FE8"/>
    <w:rsid w:val="0006290C"/>
    <w:rsid w:val="00074A3A"/>
    <w:rsid w:val="00101A7B"/>
    <w:rsid w:val="0011428A"/>
    <w:rsid w:val="0011659F"/>
    <w:rsid w:val="00127798"/>
    <w:rsid w:val="00132C1B"/>
    <w:rsid w:val="00152676"/>
    <w:rsid w:val="0015431C"/>
    <w:rsid w:val="00184AF1"/>
    <w:rsid w:val="00190B35"/>
    <w:rsid w:val="001A5177"/>
    <w:rsid w:val="001D1EF6"/>
    <w:rsid w:val="001F5FF6"/>
    <w:rsid w:val="00246A02"/>
    <w:rsid w:val="00246B9E"/>
    <w:rsid w:val="00264EB8"/>
    <w:rsid w:val="00277E92"/>
    <w:rsid w:val="002C1973"/>
    <w:rsid w:val="00391137"/>
    <w:rsid w:val="00397CA8"/>
    <w:rsid w:val="003B13B5"/>
    <w:rsid w:val="003C12FF"/>
    <w:rsid w:val="003C3C9F"/>
    <w:rsid w:val="003E2F04"/>
    <w:rsid w:val="003F7597"/>
    <w:rsid w:val="0042281B"/>
    <w:rsid w:val="0043496F"/>
    <w:rsid w:val="0043539E"/>
    <w:rsid w:val="00444879"/>
    <w:rsid w:val="004520BD"/>
    <w:rsid w:val="00460C17"/>
    <w:rsid w:val="00496E24"/>
    <w:rsid w:val="00522881"/>
    <w:rsid w:val="0057244C"/>
    <w:rsid w:val="00573D6A"/>
    <w:rsid w:val="005932A4"/>
    <w:rsid w:val="005B68D2"/>
    <w:rsid w:val="005E5189"/>
    <w:rsid w:val="005E71E7"/>
    <w:rsid w:val="00601C27"/>
    <w:rsid w:val="00624F07"/>
    <w:rsid w:val="00666732"/>
    <w:rsid w:val="006D02CC"/>
    <w:rsid w:val="006F7568"/>
    <w:rsid w:val="00721EEF"/>
    <w:rsid w:val="007E36BF"/>
    <w:rsid w:val="007F00FB"/>
    <w:rsid w:val="00815CEE"/>
    <w:rsid w:val="008203E6"/>
    <w:rsid w:val="008259E5"/>
    <w:rsid w:val="008607FC"/>
    <w:rsid w:val="00872AD9"/>
    <w:rsid w:val="009037D1"/>
    <w:rsid w:val="009304E1"/>
    <w:rsid w:val="009461CE"/>
    <w:rsid w:val="00963D7B"/>
    <w:rsid w:val="00967C2E"/>
    <w:rsid w:val="00980E82"/>
    <w:rsid w:val="009A7DCE"/>
    <w:rsid w:val="00A102DA"/>
    <w:rsid w:val="00A24E58"/>
    <w:rsid w:val="00A453BF"/>
    <w:rsid w:val="00A539E1"/>
    <w:rsid w:val="00A53A80"/>
    <w:rsid w:val="00A57DF7"/>
    <w:rsid w:val="00AE46A0"/>
    <w:rsid w:val="00B20A6A"/>
    <w:rsid w:val="00B305C6"/>
    <w:rsid w:val="00B62C1C"/>
    <w:rsid w:val="00B661A6"/>
    <w:rsid w:val="00BA43F8"/>
    <w:rsid w:val="00BB2E13"/>
    <w:rsid w:val="00BB7930"/>
    <w:rsid w:val="00BD4FB4"/>
    <w:rsid w:val="00C0062F"/>
    <w:rsid w:val="00C42784"/>
    <w:rsid w:val="00C7605D"/>
    <w:rsid w:val="00C81B58"/>
    <w:rsid w:val="00CA272B"/>
    <w:rsid w:val="00CE30F6"/>
    <w:rsid w:val="00D00897"/>
    <w:rsid w:val="00D469CC"/>
    <w:rsid w:val="00D6463B"/>
    <w:rsid w:val="00D841C4"/>
    <w:rsid w:val="00D92700"/>
    <w:rsid w:val="00DA07EF"/>
    <w:rsid w:val="00DC554A"/>
    <w:rsid w:val="00E07F6A"/>
    <w:rsid w:val="00E32BAB"/>
    <w:rsid w:val="00E53FDE"/>
    <w:rsid w:val="00E571C7"/>
    <w:rsid w:val="00E64FE4"/>
    <w:rsid w:val="00E71EF4"/>
    <w:rsid w:val="00E91611"/>
    <w:rsid w:val="00EA1209"/>
    <w:rsid w:val="00EA3332"/>
    <w:rsid w:val="00EB1726"/>
    <w:rsid w:val="00EB17E6"/>
    <w:rsid w:val="00EC75FF"/>
    <w:rsid w:val="00F53536"/>
    <w:rsid w:val="00F5635C"/>
    <w:rsid w:val="00F63E25"/>
    <w:rsid w:val="00F80D53"/>
    <w:rsid w:val="00F819DC"/>
    <w:rsid w:val="00FB649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F3BCE"/>
  <w15:chartTrackingRefBased/>
  <w15:docId w15:val="{79A67DF2-148D-4916-B613-C5C239D6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0F6"/>
    <w:pPr>
      <w:jc w:val="left"/>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E30F6"/>
    <w:pPr>
      <w:jc w:val="center"/>
    </w:pPr>
    <w:rPr>
      <w:rFonts w:ascii="Arial" w:hAnsi="Arial"/>
      <w:b/>
      <w:bCs/>
      <w:sz w:val="32"/>
      <w:lang w:val="en-CA"/>
    </w:rPr>
  </w:style>
  <w:style w:type="character" w:customStyle="1" w:styleId="TitleChar">
    <w:name w:val="Title Char"/>
    <w:basedOn w:val="DefaultParagraphFont"/>
    <w:link w:val="Title"/>
    <w:uiPriority w:val="10"/>
    <w:rsid w:val="00CE30F6"/>
    <w:rPr>
      <w:rFonts w:ascii="Arial" w:eastAsia="Times New Roman" w:hAnsi="Arial" w:cs="Times New Roman"/>
      <w:b/>
      <w:bCs/>
      <w:sz w:val="32"/>
      <w:szCs w:val="24"/>
      <w:lang w:eastAsia="en-US"/>
    </w:rPr>
  </w:style>
  <w:style w:type="table" w:styleId="TableGrid">
    <w:name w:val="Table Grid"/>
    <w:basedOn w:val="TableNormal"/>
    <w:uiPriority w:val="39"/>
    <w:rsid w:val="00CE30F6"/>
    <w:pPr>
      <w:jc w:val="left"/>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E30F6"/>
    <w:pPr>
      <w:spacing w:after="120"/>
    </w:pPr>
    <w:rPr>
      <w:rFonts w:ascii="Gill Sans MT" w:hAnsi="Gill Sans MT"/>
    </w:rPr>
  </w:style>
  <w:style w:type="character" w:customStyle="1" w:styleId="BodyTextChar">
    <w:name w:val="Body Text Char"/>
    <w:basedOn w:val="DefaultParagraphFont"/>
    <w:link w:val="BodyText"/>
    <w:rsid w:val="00CE30F6"/>
    <w:rPr>
      <w:rFonts w:ascii="Gill Sans MT" w:eastAsia="Times New Roman" w:hAnsi="Gill Sans MT" w:cs="Times New Roman"/>
      <w:sz w:val="24"/>
      <w:szCs w:val="24"/>
      <w:lang w:val="en-US" w:eastAsia="en-US"/>
    </w:rPr>
  </w:style>
  <w:style w:type="paragraph" w:styleId="Header">
    <w:name w:val="header"/>
    <w:basedOn w:val="Normal"/>
    <w:link w:val="HeaderChar"/>
    <w:uiPriority w:val="99"/>
    <w:unhideWhenUsed/>
    <w:rsid w:val="00CE30F6"/>
    <w:pPr>
      <w:tabs>
        <w:tab w:val="center" w:pos="4680"/>
        <w:tab w:val="right" w:pos="9360"/>
      </w:tabs>
    </w:pPr>
  </w:style>
  <w:style w:type="character" w:customStyle="1" w:styleId="HeaderChar">
    <w:name w:val="Header Char"/>
    <w:basedOn w:val="DefaultParagraphFont"/>
    <w:link w:val="Header"/>
    <w:uiPriority w:val="99"/>
    <w:rsid w:val="00CE30F6"/>
    <w:rPr>
      <w:rFonts w:ascii="Times New Roman" w:eastAsia="Times New Roman" w:hAnsi="Times New Roman" w:cs="Times New Roman"/>
      <w:sz w:val="24"/>
      <w:szCs w:val="24"/>
      <w:lang w:val="en-US" w:eastAsia="en-US"/>
    </w:rPr>
  </w:style>
  <w:style w:type="paragraph" w:styleId="Footer">
    <w:name w:val="footer"/>
    <w:basedOn w:val="Normal"/>
    <w:link w:val="FooterChar"/>
    <w:unhideWhenUsed/>
    <w:rsid w:val="00CE30F6"/>
    <w:pPr>
      <w:tabs>
        <w:tab w:val="center" w:pos="4680"/>
        <w:tab w:val="right" w:pos="9360"/>
      </w:tabs>
    </w:pPr>
  </w:style>
  <w:style w:type="character" w:customStyle="1" w:styleId="FooterChar">
    <w:name w:val="Footer Char"/>
    <w:basedOn w:val="DefaultParagraphFont"/>
    <w:link w:val="Footer"/>
    <w:rsid w:val="00CE30F6"/>
    <w:rPr>
      <w:rFonts w:ascii="Times New Roman" w:eastAsia="Times New Roman" w:hAnsi="Times New Roman" w:cs="Times New Roman"/>
      <w:sz w:val="24"/>
      <w:szCs w:val="24"/>
      <w:lang w:val="en-US" w:eastAsia="en-US"/>
    </w:rPr>
  </w:style>
  <w:style w:type="paragraph" w:styleId="Subtitle">
    <w:name w:val="Subtitle"/>
    <w:basedOn w:val="Normal"/>
    <w:next w:val="Normal"/>
    <w:link w:val="SubtitleChar"/>
    <w:uiPriority w:val="11"/>
    <w:qFormat/>
    <w:rsid w:val="00CE30F6"/>
    <w:pPr>
      <w:numPr>
        <w:ilvl w:val="1"/>
      </w:numPr>
      <w:spacing w:after="160" w:line="259" w:lineRule="auto"/>
    </w:pPr>
    <w:rPr>
      <w:rFonts w:ascii="Calibri" w:hAnsi="Calibri"/>
      <w:color w:val="5A5A5A" w:themeColor="text1" w:themeTint="A5"/>
      <w:spacing w:val="15"/>
      <w:sz w:val="22"/>
      <w:szCs w:val="22"/>
      <w:lang w:val="en-CA" w:eastAsia="en-CA"/>
    </w:rPr>
  </w:style>
  <w:style w:type="character" w:customStyle="1" w:styleId="SubtitleChar">
    <w:name w:val="Subtitle Char"/>
    <w:basedOn w:val="DefaultParagraphFont"/>
    <w:link w:val="Subtitle"/>
    <w:uiPriority w:val="11"/>
    <w:rsid w:val="00CE30F6"/>
    <w:rPr>
      <w:rFonts w:ascii="Calibri" w:eastAsia="Times New Roman" w:hAnsi="Calibri" w:cs="Times New Roman"/>
      <w:color w:val="5A5A5A" w:themeColor="text1" w:themeTint="A5"/>
      <w:spacing w:val="15"/>
      <w:lang w:eastAsia="en-CA"/>
    </w:rPr>
  </w:style>
  <w:style w:type="paragraph" w:styleId="ListParagraph">
    <w:name w:val="List Paragraph"/>
    <w:basedOn w:val="Normal"/>
    <w:uiPriority w:val="34"/>
    <w:qFormat/>
    <w:rsid w:val="007F00FB"/>
    <w:pPr>
      <w:ind w:left="720"/>
      <w:contextualSpacing/>
      <w:jc w:val="both"/>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9BAE7-AC6B-49D0-AFE4-F0A8D62DC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3422</Characters>
  <Application>Microsoft Office Word</Application>
  <DocSecurity>0</DocSecurity>
  <Lines>162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Renee Hill</cp:lastModifiedBy>
  <cp:revision>2</cp:revision>
  <cp:lastPrinted>2022-03-18T00:16:00Z</cp:lastPrinted>
  <dcterms:created xsi:type="dcterms:W3CDTF">2022-11-18T07:50:00Z</dcterms:created>
  <dcterms:modified xsi:type="dcterms:W3CDTF">2022-11-18T07:50:00Z</dcterms:modified>
</cp:coreProperties>
</file>