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6D40" w14:textId="75C8E6B8" w:rsidR="0073464D" w:rsidRDefault="0073464D" w:rsidP="0070523E">
      <w:pPr>
        <w:jc w:val="right"/>
        <w:rPr>
          <w:rFonts w:ascii="Times New Roman" w:hAnsi="Times New Roman" w:cs="Times New Roman"/>
          <w:b/>
        </w:rPr>
      </w:pPr>
      <w:r w:rsidRPr="0073464D">
        <w:rPr>
          <w:rFonts w:ascii="Times New Roman" w:hAnsi="Times New Roman" w:cs="Times New Roman"/>
          <w:b/>
        </w:rPr>
        <w:t xml:space="preserve">             </w:t>
      </w:r>
      <w:r w:rsidR="0070523E">
        <w:rPr>
          <w:rFonts w:ascii="Times New Roman" w:hAnsi="Times New Roman" w:cs="Times New Roman"/>
          <w:b/>
        </w:rPr>
        <w:t>Operati</w:t>
      </w:r>
      <w:r w:rsidR="00001F6E">
        <w:rPr>
          <w:rFonts w:ascii="Times New Roman" w:hAnsi="Times New Roman" w:cs="Times New Roman"/>
          <w:b/>
        </w:rPr>
        <w:t>ng</w:t>
      </w:r>
      <w:r w:rsidRPr="0073464D">
        <w:rPr>
          <w:rFonts w:ascii="Times New Roman" w:hAnsi="Times New Roman" w:cs="Times New Roman"/>
          <w:b/>
        </w:rPr>
        <w:t xml:space="preserve"> Policy No. 3419</w:t>
      </w:r>
    </w:p>
    <w:p w14:paraId="0F51C982" w14:textId="01EAA4FB" w:rsidR="0070523E" w:rsidRDefault="0070523E" w:rsidP="0070523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Students</w:t>
      </w:r>
    </w:p>
    <w:p w14:paraId="21C7E6C2" w14:textId="77777777" w:rsidR="0070523E" w:rsidRPr="0073464D" w:rsidRDefault="0070523E" w:rsidP="00967C84">
      <w:pPr>
        <w:jc w:val="right"/>
        <w:rPr>
          <w:rFonts w:ascii="Times New Roman" w:hAnsi="Times New Roman" w:cs="Times New Roman"/>
          <w:b/>
        </w:rPr>
      </w:pPr>
    </w:p>
    <w:p w14:paraId="61232D01" w14:textId="735813D4" w:rsidR="0073464D" w:rsidRPr="00967C84" w:rsidRDefault="0070523E" w:rsidP="00967C84">
      <w:pPr>
        <w:pStyle w:val="BodyText"/>
        <w:suppressAutoHyphens/>
        <w:jc w:val="center"/>
        <w:rPr>
          <w:b/>
          <w:szCs w:val="24"/>
        </w:rPr>
      </w:pPr>
      <w:r w:rsidRPr="0073464D">
        <w:rPr>
          <w:b/>
          <w:szCs w:val="24"/>
        </w:rPr>
        <w:t>SELF-ADMINISTRATION OF ASTHMAS AND ANAPHYLAXIS MEDICATIONS</w:t>
      </w:r>
    </w:p>
    <w:p w14:paraId="1D8269C4" w14:textId="77777777" w:rsidR="0073464D" w:rsidRPr="0073464D" w:rsidRDefault="0073464D" w:rsidP="00A359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464D">
        <w:rPr>
          <w:rFonts w:ascii="Times New Roman" w:hAnsi="Times New Roman" w:cs="Times New Roman"/>
        </w:rPr>
        <w:t xml:space="preserve">Asthma is an inflammatory disease of the respiratory tract. Anaphylaxis is a life-threatening allergic reaction that may involve systems of the entire body. Anaphylaxis is a medical emergency that requires immediate medical treatment and follow-up care by an allergist/immunologist.  </w:t>
      </w:r>
    </w:p>
    <w:p w14:paraId="2F2034FC" w14:textId="77777777" w:rsidR="0073464D" w:rsidRPr="0073464D" w:rsidRDefault="0073464D" w:rsidP="00A359D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9D648B" w14:textId="4F4DBCC1" w:rsidR="0073464D" w:rsidRPr="0073464D" w:rsidRDefault="0073464D" w:rsidP="00A359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464D">
        <w:rPr>
          <w:rFonts w:ascii="Times New Roman" w:hAnsi="Times New Roman" w:cs="Times New Roman"/>
        </w:rPr>
        <w:t xml:space="preserve">It is the policy of </w:t>
      </w:r>
      <w:r w:rsidR="00001F6E">
        <w:rPr>
          <w:rFonts w:ascii="Times New Roman" w:hAnsi="Times New Roman" w:cs="Times New Roman"/>
        </w:rPr>
        <w:t xml:space="preserve">Puget Sound Educational Service District’s </w:t>
      </w:r>
      <w:r w:rsidRPr="0073464D">
        <w:rPr>
          <w:rFonts w:ascii="Times New Roman" w:hAnsi="Times New Roman" w:cs="Times New Roman"/>
        </w:rPr>
        <w:t>ReLife School that students with asthma or anaphylaxis are afforded the opportunity to self-administer prescribed medications under the supervision of trained staff in the school office. The student’s parent or guardian will submit a written request and other documentation required by the school. The student’s prescribing health care provider must provide a written treatment plan.</w:t>
      </w:r>
    </w:p>
    <w:p w14:paraId="0E26D66E" w14:textId="77777777" w:rsidR="0073464D" w:rsidRPr="0073464D" w:rsidRDefault="0073464D" w:rsidP="00A359D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FCFAB4" w14:textId="6FC3047A" w:rsidR="0073464D" w:rsidRDefault="0073464D" w:rsidP="00A359DA">
      <w:pPr>
        <w:pStyle w:val="BodyText"/>
        <w:suppressAutoHyphens/>
        <w:spacing w:after="0"/>
        <w:rPr>
          <w:szCs w:val="24"/>
        </w:rPr>
      </w:pPr>
      <w:r w:rsidRPr="0073464D">
        <w:rPr>
          <w:szCs w:val="24"/>
        </w:rPr>
        <w:t xml:space="preserve">The student must demonstrate to the school’s professional registered nurse that the student is competent to possess and self-administer prescribed medications during school and at school sponsored events. </w:t>
      </w:r>
    </w:p>
    <w:p w14:paraId="278FB1CF" w14:textId="77777777" w:rsidR="00A359DA" w:rsidRPr="0073464D" w:rsidRDefault="00A359DA" w:rsidP="00A359DA">
      <w:pPr>
        <w:pStyle w:val="BodyText"/>
        <w:suppressAutoHyphens/>
        <w:spacing w:after="0"/>
        <w:rPr>
          <w:szCs w:val="24"/>
        </w:rPr>
      </w:pPr>
      <w:bookmarkStart w:id="0" w:name="_GoBack"/>
      <w:bookmarkEnd w:id="0"/>
    </w:p>
    <w:p w14:paraId="3E2A87F8" w14:textId="77777777" w:rsidR="0073464D" w:rsidRPr="0073464D" w:rsidRDefault="0073464D" w:rsidP="00A359DA">
      <w:pPr>
        <w:pStyle w:val="BodyText"/>
        <w:suppressAutoHyphens/>
        <w:spacing w:after="0"/>
        <w:rPr>
          <w:szCs w:val="24"/>
        </w:rPr>
      </w:pPr>
      <w:r w:rsidRPr="0073464D">
        <w:rPr>
          <w:szCs w:val="24"/>
        </w:rPr>
        <w:t xml:space="preserve">ReLife School will establish procedures that implement this policy and follow emergency rescue procedures outlined in the most recent edition of </w:t>
      </w:r>
      <w:r w:rsidRPr="0073464D">
        <w:rPr>
          <w:i/>
          <w:szCs w:val="24"/>
        </w:rPr>
        <w:t>AMES:</w:t>
      </w:r>
      <w:r w:rsidRPr="0073464D">
        <w:rPr>
          <w:szCs w:val="24"/>
        </w:rPr>
        <w:t xml:space="preserve">  </w:t>
      </w:r>
      <w:r w:rsidRPr="0073464D">
        <w:rPr>
          <w:i/>
          <w:szCs w:val="24"/>
        </w:rPr>
        <w:t>Asthma Management in Educational Settings</w:t>
      </w:r>
      <w:r w:rsidRPr="0073464D">
        <w:rPr>
          <w:szCs w:val="24"/>
        </w:rPr>
        <w:t xml:space="preserve">, in cases of suspected asthma and the emergency rescue procedures outlined in the Office of the Superintendent of Public Instruction’s </w:t>
      </w:r>
      <w:r w:rsidRPr="0073464D">
        <w:rPr>
          <w:i/>
          <w:szCs w:val="24"/>
        </w:rPr>
        <w:t>Guidelines for the Care of Students with Anaphylaxis (2009)</w:t>
      </w:r>
      <w:r w:rsidRPr="0073464D">
        <w:rPr>
          <w:szCs w:val="24"/>
        </w:rPr>
        <w:t xml:space="preserve"> in cases of suspected anaphylaxis.  </w:t>
      </w:r>
    </w:p>
    <w:p w14:paraId="00AF1C9D" w14:textId="02CA61FE" w:rsidR="0073464D" w:rsidRDefault="0073464D" w:rsidP="0073464D">
      <w:pPr>
        <w:pStyle w:val="References"/>
        <w:rPr>
          <w:b/>
          <w:szCs w:val="24"/>
          <w:u w:val="single"/>
        </w:rPr>
      </w:pPr>
    </w:p>
    <w:p w14:paraId="7C2FB887" w14:textId="77777777" w:rsidR="0073464D" w:rsidRPr="0073464D" w:rsidRDefault="0073464D" w:rsidP="0073464D">
      <w:pPr>
        <w:rPr>
          <w:rFonts w:ascii="Times New Roman" w:hAnsi="Times New Roman" w:cs="Times New Roman"/>
        </w:rPr>
      </w:pPr>
    </w:p>
    <w:p w14:paraId="4DC7169E" w14:textId="1806B839" w:rsidR="0073464D" w:rsidRDefault="0073464D" w:rsidP="0073464D">
      <w:pPr>
        <w:rPr>
          <w:rFonts w:ascii="Times New Roman" w:hAnsi="Times New Roman" w:cs="Times New Roman"/>
        </w:rPr>
      </w:pPr>
      <w:r w:rsidRPr="0073464D">
        <w:rPr>
          <w:rFonts w:ascii="Times New Roman" w:hAnsi="Times New Roman" w:cs="Times New Roman"/>
        </w:rPr>
        <w:t>Adopt</w:t>
      </w:r>
      <w:r w:rsidR="00CE5B2D">
        <w:rPr>
          <w:rFonts w:ascii="Times New Roman" w:hAnsi="Times New Roman" w:cs="Times New Roman"/>
        </w:rPr>
        <w:t>ed</w:t>
      </w:r>
      <w:r w:rsidRPr="0073464D">
        <w:rPr>
          <w:rFonts w:ascii="Times New Roman" w:hAnsi="Times New Roman" w:cs="Times New Roman"/>
        </w:rPr>
        <w:t>: January 2014</w:t>
      </w:r>
    </w:p>
    <w:p w14:paraId="16155CE0" w14:textId="2F41638A" w:rsidR="00CE5B2D" w:rsidRDefault="00CE5B2D" w:rsidP="00734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Revised: </w:t>
      </w:r>
      <w:r w:rsidR="00001F6E">
        <w:rPr>
          <w:rFonts w:ascii="Times New Roman" w:hAnsi="Times New Roman" w:cs="Times New Roman"/>
        </w:rPr>
        <w:t>May 2019</w:t>
      </w:r>
    </w:p>
    <w:p w14:paraId="601BCE32" w14:textId="25C23D71" w:rsidR="00CE5B2D" w:rsidRDefault="00CE5B2D" w:rsidP="0073464D">
      <w:pPr>
        <w:rPr>
          <w:rFonts w:ascii="Times New Roman" w:hAnsi="Times New Roman" w:cs="Times New Roman"/>
        </w:rPr>
      </w:pPr>
    </w:p>
    <w:p w14:paraId="27BBD365" w14:textId="72F1C6C4" w:rsidR="00CE5B2D" w:rsidRPr="0073464D" w:rsidRDefault="00CE5B2D" w:rsidP="00734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Relevant Board Governance Policy:  </w:t>
      </w:r>
      <w:r>
        <w:rPr>
          <w:rFonts w:ascii="Times New Roman" w:hAnsi="Times New Roman" w:cs="Times New Roman"/>
        </w:rPr>
        <w:tab/>
        <w:t>EL 3 Treatment of Stakeholders</w:t>
      </w:r>
    </w:p>
    <w:p w14:paraId="291DED92" w14:textId="77777777" w:rsidR="0073464D" w:rsidRPr="0073464D" w:rsidRDefault="0073464D" w:rsidP="0073464D">
      <w:pPr>
        <w:pStyle w:val="References"/>
        <w:rPr>
          <w:b/>
          <w:szCs w:val="24"/>
          <w:u w:val="single"/>
        </w:rPr>
      </w:pPr>
    </w:p>
    <w:p w14:paraId="5AB3608C" w14:textId="77777777" w:rsidR="0073464D" w:rsidRPr="00967C84" w:rsidRDefault="0073464D" w:rsidP="0073464D">
      <w:pPr>
        <w:textAlignment w:val="top"/>
        <w:rPr>
          <w:rFonts w:ascii="Times New Roman" w:hAnsi="Times New Roman" w:cs="Times New Roman"/>
          <w:color w:val="222222"/>
        </w:rPr>
      </w:pPr>
      <w:r w:rsidRPr="0073464D">
        <w:rPr>
          <w:rFonts w:ascii="Times New Roman" w:hAnsi="Times New Roman" w:cs="Times New Roman"/>
        </w:rPr>
        <w:t>Legal References:</w:t>
      </w:r>
      <w:r w:rsidRPr="0073464D">
        <w:rPr>
          <w:rFonts w:ascii="Times New Roman" w:hAnsi="Times New Roman" w:cs="Times New Roman"/>
        </w:rPr>
        <w:tab/>
      </w:r>
      <w:hyperlink r:id="rId4" w:tgtFrame="_blank" w:history="1">
        <w:r w:rsidRPr="00967C84">
          <w:rPr>
            <w:rStyle w:val="Hyperlink"/>
            <w:rFonts w:ascii="Times New Roman" w:hAnsi="Times New Roman" w:cs="Times New Roman"/>
            <w:color w:val="222222"/>
            <w:u w:val="none"/>
          </w:rPr>
          <w:t>42 U.S.C. 280 Public Health Service Act</w:t>
        </w:r>
      </w:hyperlink>
    </w:p>
    <w:p w14:paraId="2E8BB3CD" w14:textId="77777777" w:rsidR="0073464D" w:rsidRPr="00967C84" w:rsidRDefault="00A359DA" w:rsidP="0073464D">
      <w:pPr>
        <w:ind w:left="1440" w:firstLine="720"/>
        <w:textAlignment w:val="top"/>
        <w:rPr>
          <w:rFonts w:ascii="Times New Roman" w:hAnsi="Times New Roman" w:cs="Times New Roman"/>
          <w:color w:val="222222"/>
        </w:rPr>
      </w:pPr>
      <w:hyperlink r:id="rId5" w:tgtFrame="_blank" w:history="1">
        <w:r w:rsidR="0073464D" w:rsidRPr="00967C84">
          <w:rPr>
            <w:rStyle w:val="Hyperlink"/>
            <w:rFonts w:ascii="Times New Roman" w:hAnsi="Times New Roman" w:cs="Times New Roman"/>
            <w:color w:val="222222"/>
            <w:u w:val="none"/>
          </w:rPr>
          <w:t>42 U.S.C. 12212 Section 512 Americans with Disabilities Act of 1990</w:t>
        </w:r>
      </w:hyperlink>
    </w:p>
    <w:p w14:paraId="407D8A40" w14:textId="77777777" w:rsidR="0073464D" w:rsidRPr="00967C84" w:rsidRDefault="00A359DA" w:rsidP="0073464D">
      <w:pPr>
        <w:ind w:left="2160"/>
        <w:textAlignment w:val="top"/>
        <w:rPr>
          <w:rFonts w:ascii="Times New Roman" w:hAnsi="Times New Roman" w:cs="Times New Roman"/>
          <w:color w:val="222222"/>
        </w:rPr>
      </w:pPr>
      <w:hyperlink r:id="rId6" w:tgtFrame="_blank" w:history="1">
        <w:r w:rsidR="0073464D" w:rsidRPr="00967C84">
          <w:rPr>
            <w:rStyle w:val="Hyperlink"/>
            <w:rFonts w:ascii="Times New Roman" w:hAnsi="Times New Roman" w:cs="Times New Roman"/>
            <w:color w:val="222222"/>
            <w:u w:val="none"/>
          </w:rPr>
          <w:t>34 CFR Part 104 Section 504 of Rehabilitation Act of 1973</w:t>
        </w:r>
      </w:hyperlink>
    </w:p>
    <w:p w14:paraId="2B2D9DBB" w14:textId="77777777" w:rsidR="0073464D" w:rsidRPr="00967C84" w:rsidRDefault="00A359DA" w:rsidP="0073464D">
      <w:pPr>
        <w:ind w:left="2160"/>
        <w:textAlignment w:val="top"/>
        <w:rPr>
          <w:rFonts w:ascii="Times New Roman" w:hAnsi="Times New Roman" w:cs="Times New Roman"/>
          <w:color w:val="222222"/>
        </w:rPr>
      </w:pPr>
      <w:hyperlink r:id="rId7" w:tgtFrame="_blank" w:history="1">
        <w:r w:rsidR="0073464D" w:rsidRPr="00967C84">
          <w:rPr>
            <w:rStyle w:val="Hyperlink"/>
            <w:rFonts w:ascii="Times New Roman" w:hAnsi="Times New Roman" w:cs="Times New Roman"/>
            <w:color w:val="222222"/>
            <w:u w:val="none"/>
          </w:rPr>
          <w:t>RCW 28A.210.370 Students with Asthma</w:t>
        </w:r>
      </w:hyperlink>
    </w:p>
    <w:p w14:paraId="1008D8AB" w14:textId="509BF37D" w:rsidR="0073464D" w:rsidRPr="00967C84" w:rsidRDefault="00A359DA" w:rsidP="0073464D">
      <w:pPr>
        <w:ind w:left="2160"/>
        <w:textAlignment w:val="top"/>
        <w:rPr>
          <w:rFonts w:ascii="Times New Roman" w:hAnsi="Times New Roman" w:cs="Times New Roman"/>
          <w:color w:val="222222"/>
        </w:rPr>
      </w:pPr>
      <w:hyperlink r:id="rId8" w:tgtFrame="_blank" w:history="1">
        <w:r w:rsidR="0073464D" w:rsidRPr="00967C84">
          <w:rPr>
            <w:rStyle w:val="Hyperlink"/>
            <w:rFonts w:ascii="Times New Roman" w:hAnsi="Times New Roman" w:cs="Times New Roman"/>
            <w:color w:val="222222"/>
            <w:u w:val="none"/>
          </w:rPr>
          <w:t>RCW 28A.210.310 Anaphylaxis-Policy guidelines</w:t>
        </w:r>
        <w:r w:rsidR="00CE5B2D" w:rsidRPr="00967C84">
          <w:rPr>
            <w:rStyle w:val="Hyperlink"/>
            <w:rFonts w:ascii="Times New Roman" w:hAnsi="Times New Roman" w:cs="Times New Roman"/>
            <w:color w:val="222222"/>
            <w:u w:val="none"/>
          </w:rPr>
          <w:t xml:space="preserve"> </w:t>
        </w:r>
        <w:r w:rsidR="0073464D" w:rsidRPr="00967C84">
          <w:rPr>
            <w:rStyle w:val="Hyperlink"/>
            <w:rFonts w:ascii="Times New Roman" w:hAnsi="Times New Roman" w:cs="Times New Roman"/>
            <w:color w:val="222222"/>
            <w:u w:val="none"/>
          </w:rPr>
          <w:t>-Procedures-Reports</w:t>
        </w:r>
      </w:hyperlink>
    </w:p>
    <w:p w14:paraId="455E602A" w14:textId="77777777" w:rsidR="00CE5B2D" w:rsidRPr="00967C84" w:rsidRDefault="00CE5B2D" w:rsidP="00CE5B2D">
      <w:pPr>
        <w:textAlignment w:val="top"/>
        <w:rPr>
          <w:rFonts w:ascii="Times New Roman" w:hAnsi="Times New Roman" w:cs="Times New Roman"/>
          <w:color w:val="222222"/>
        </w:rPr>
      </w:pPr>
    </w:p>
    <w:p w14:paraId="7BF0C741" w14:textId="5F19000C" w:rsidR="00001F6E" w:rsidRPr="00001F6E" w:rsidRDefault="0073464D" w:rsidP="00001F6E">
      <w:pPr>
        <w:ind w:left="2160" w:hanging="2160"/>
        <w:textAlignment w:val="top"/>
        <w:rPr>
          <w:rFonts w:ascii="Times New Roman" w:hAnsi="Times New Roman" w:cs="Times New Roman"/>
          <w:color w:val="222222"/>
        </w:rPr>
      </w:pPr>
      <w:r w:rsidRPr="00001F6E">
        <w:rPr>
          <w:rFonts w:ascii="Times New Roman" w:hAnsi="Times New Roman" w:cs="Times New Roman"/>
          <w:color w:val="222222"/>
        </w:rPr>
        <w:t>Cross References</w:t>
      </w:r>
      <w:r w:rsidR="00001F6E" w:rsidRPr="00001F6E">
        <w:rPr>
          <w:rFonts w:ascii="Times New Roman" w:hAnsi="Times New Roman" w:cs="Times New Roman"/>
          <w:color w:val="222222"/>
        </w:rPr>
        <w:t>:</w:t>
      </w:r>
      <w:r w:rsidR="00001F6E" w:rsidRPr="00001F6E">
        <w:rPr>
          <w:rFonts w:ascii="Times New Roman" w:hAnsi="Times New Roman" w:cs="Times New Roman"/>
          <w:color w:val="222222"/>
        </w:rPr>
        <w:tab/>
      </w:r>
      <w:r w:rsidR="00001F6E" w:rsidRPr="00001F6E">
        <w:rPr>
          <w:rFonts w:ascii="Times New Roman" w:hAnsi="Times New Roman" w:cs="Times New Roman"/>
        </w:rPr>
        <w:t xml:space="preserve">Operating Policy No. </w:t>
      </w:r>
      <w:hyperlink r:id="rId9" w:history="1">
        <w:r w:rsidR="00001F6E" w:rsidRPr="00001F6E">
          <w:rPr>
            <w:rStyle w:val="Hyperlink"/>
            <w:rFonts w:ascii="Times New Roman" w:hAnsi="Times New Roman" w:cs="Times New Roman"/>
            <w:color w:val="222222"/>
            <w:u w:val="none"/>
          </w:rPr>
          <w:t xml:space="preserve">2161 Special Education and Related Services for </w:t>
        </w:r>
        <w:r w:rsidR="00001F6E">
          <w:rPr>
            <w:rStyle w:val="Hyperlink"/>
            <w:rFonts w:ascii="Times New Roman" w:hAnsi="Times New Roman" w:cs="Times New Roman"/>
            <w:color w:val="222222"/>
            <w:u w:val="none"/>
          </w:rPr>
          <w:t xml:space="preserve"> </w:t>
        </w:r>
        <w:r w:rsidR="00001F6E" w:rsidRPr="00001F6E">
          <w:rPr>
            <w:rStyle w:val="Hyperlink"/>
            <w:rFonts w:ascii="Times New Roman" w:hAnsi="Times New Roman" w:cs="Times New Roman"/>
            <w:color w:val="222222"/>
            <w:u w:val="none"/>
          </w:rPr>
          <w:t>Eligible Students</w:t>
        </w:r>
      </w:hyperlink>
    </w:p>
    <w:p w14:paraId="6A38BDBA" w14:textId="77777777" w:rsidR="00001F6E" w:rsidRPr="00001F6E" w:rsidRDefault="00001F6E" w:rsidP="00001F6E">
      <w:pPr>
        <w:ind w:left="2160"/>
        <w:textAlignment w:val="top"/>
        <w:rPr>
          <w:rFonts w:ascii="Times New Roman" w:hAnsi="Times New Roman" w:cs="Times New Roman"/>
          <w:color w:val="222222"/>
        </w:rPr>
      </w:pPr>
      <w:r w:rsidRPr="00001F6E">
        <w:rPr>
          <w:rFonts w:ascii="Times New Roman" w:hAnsi="Times New Roman" w:cs="Times New Roman"/>
        </w:rPr>
        <w:t xml:space="preserve">Operating Policy No. </w:t>
      </w:r>
      <w:hyperlink r:id="rId10" w:history="1">
        <w:r w:rsidRPr="00001F6E">
          <w:rPr>
            <w:rStyle w:val="Hyperlink"/>
            <w:rFonts w:ascii="Times New Roman" w:hAnsi="Times New Roman" w:cs="Times New Roman"/>
            <w:color w:val="222222"/>
            <w:u w:val="none"/>
          </w:rPr>
          <w:t>2162 Education of Students with Disabilities Under Section 504 of the Rehabilitation Act of 1973</w:t>
        </w:r>
      </w:hyperlink>
    </w:p>
    <w:p w14:paraId="670E7A5E" w14:textId="164F73C8" w:rsidR="00001F6E" w:rsidRPr="00001F6E" w:rsidRDefault="00001F6E" w:rsidP="00001F6E">
      <w:pPr>
        <w:ind w:left="2160"/>
        <w:textAlignment w:val="top"/>
        <w:rPr>
          <w:rFonts w:ascii="Times New Roman" w:hAnsi="Times New Roman" w:cs="Times New Roman"/>
          <w:color w:val="222222"/>
        </w:rPr>
      </w:pPr>
      <w:r w:rsidRPr="00001F6E">
        <w:rPr>
          <w:rFonts w:ascii="Times New Roman" w:hAnsi="Times New Roman" w:cs="Times New Roman"/>
        </w:rPr>
        <w:t xml:space="preserve">Operating Policy No. </w:t>
      </w:r>
      <w:hyperlink r:id="rId11" w:history="1">
        <w:r w:rsidRPr="00001F6E">
          <w:rPr>
            <w:rStyle w:val="Hyperlink"/>
            <w:rFonts w:ascii="Times New Roman" w:hAnsi="Times New Roman" w:cs="Times New Roman"/>
            <w:color w:val="222222"/>
            <w:u w:val="none"/>
          </w:rPr>
          <w:t>3416 Medication at School</w:t>
        </w:r>
      </w:hyperlink>
    </w:p>
    <w:p w14:paraId="6D448FD7" w14:textId="5D23BAE1" w:rsidR="0073464D" w:rsidRPr="00001F6E" w:rsidRDefault="00001F6E" w:rsidP="00001F6E">
      <w:pPr>
        <w:ind w:left="1440" w:firstLine="720"/>
        <w:textAlignment w:val="top"/>
        <w:rPr>
          <w:rFonts w:ascii="Times New Roman" w:hAnsi="Times New Roman" w:cs="Times New Roman"/>
          <w:color w:val="222222"/>
        </w:rPr>
      </w:pPr>
      <w:r w:rsidRPr="00001F6E">
        <w:rPr>
          <w:rFonts w:ascii="Times New Roman" w:hAnsi="Times New Roman" w:cs="Times New Roman"/>
          <w:color w:val="222222"/>
        </w:rPr>
        <w:t xml:space="preserve">Operating Policy No. </w:t>
      </w:r>
      <w:hyperlink r:id="rId12" w:history="1">
        <w:r w:rsidR="0073464D" w:rsidRPr="00001F6E">
          <w:rPr>
            <w:rStyle w:val="Hyperlink"/>
            <w:rFonts w:ascii="Times New Roman" w:hAnsi="Times New Roman" w:cs="Times New Roman"/>
            <w:color w:val="222222"/>
            <w:u w:val="none"/>
          </w:rPr>
          <w:t>3420 Anaphylaxis Prevention and Response</w:t>
        </w:r>
      </w:hyperlink>
    </w:p>
    <w:sectPr w:rsidR="0073464D" w:rsidRPr="0000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4D"/>
    <w:rsid w:val="00001F6E"/>
    <w:rsid w:val="005C4941"/>
    <w:rsid w:val="0070523E"/>
    <w:rsid w:val="0073464D"/>
    <w:rsid w:val="008063E0"/>
    <w:rsid w:val="00967C84"/>
    <w:rsid w:val="00A359DA"/>
    <w:rsid w:val="00B3777A"/>
    <w:rsid w:val="00C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DC4F"/>
  <w15:chartTrackingRefBased/>
  <w15:docId w15:val="{74AC15E0-6A3B-4CE4-8BE7-707D9A50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4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464D"/>
    <w:pPr>
      <w:spacing w:after="120"/>
    </w:pPr>
    <w:rPr>
      <w:rFonts w:ascii="Times New Roman" w:eastAsia="Times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3464D"/>
    <w:rPr>
      <w:rFonts w:ascii="Times New Roman" w:eastAsia="Times" w:hAnsi="Times New Roman" w:cs="Times New Roman"/>
      <w:sz w:val="24"/>
      <w:szCs w:val="20"/>
      <w:lang w:eastAsia="ja-JP"/>
    </w:rPr>
  </w:style>
  <w:style w:type="paragraph" w:customStyle="1" w:styleId="References">
    <w:name w:val="References"/>
    <w:basedOn w:val="PlainText"/>
    <w:link w:val="ReferencesChar"/>
    <w:rsid w:val="0073464D"/>
    <w:pPr>
      <w:tabs>
        <w:tab w:val="left" w:pos="-5040"/>
        <w:tab w:val="left" w:pos="2160"/>
        <w:tab w:val="left" w:pos="4680"/>
        <w:tab w:val="left" w:pos="5040"/>
        <w:tab w:val="left" w:pos="5184"/>
      </w:tabs>
      <w:suppressAutoHyphens/>
      <w:ind w:left="5040" w:hanging="5040"/>
    </w:pPr>
    <w:rPr>
      <w:rFonts w:ascii="Times New Roman" w:eastAsia="Times" w:hAnsi="Times New Roman" w:cs="Times New Roman"/>
      <w:sz w:val="24"/>
      <w:szCs w:val="20"/>
    </w:rPr>
  </w:style>
  <w:style w:type="character" w:styleId="Hyperlink">
    <w:name w:val="Hyperlink"/>
    <w:rsid w:val="0073464D"/>
    <w:rPr>
      <w:color w:val="0000FF"/>
      <w:u w:val="single"/>
    </w:rPr>
  </w:style>
  <w:style w:type="character" w:customStyle="1" w:styleId="ReferencesChar">
    <w:name w:val="References Char"/>
    <w:link w:val="References"/>
    <w:rsid w:val="0073464D"/>
    <w:rPr>
      <w:rFonts w:ascii="Times New Roman" w:eastAsia="Times" w:hAnsi="Times New Roman" w:cs="Times New Roman"/>
      <w:sz w:val="24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64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64D"/>
    <w:rPr>
      <w:rFonts w:ascii="Consolas" w:eastAsiaTheme="minorEastAsia" w:hAnsi="Consolas"/>
      <w:sz w:val="21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3E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E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E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28A.210.3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ps.leg.wa.gov/RCW/default.aspx?cite=28A.210.370" TargetMode="External"/><Relationship Id="rId12" Type="http://schemas.openxmlformats.org/officeDocument/2006/relationships/hyperlink" Target="http://boarddocs.com/wa/wssda/MC.nsf/Index?Open&amp;policyid=8U6VGE8077D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ed.gov/policy/rights/reg/ocr/edlite-34cfr104.html" TargetMode="External"/><Relationship Id="rId11" Type="http://schemas.openxmlformats.org/officeDocument/2006/relationships/hyperlink" Target="http://boarddocs.com/wa/wssda/MC.nsf/Index?Open&amp;policyid=8U6VE3802629" TargetMode="External"/><Relationship Id="rId5" Type="http://schemas.openxmlformats.org/officeDocument/2006/relationships/hyperlink" Target="http://www.gpo.gov/fdsys/granule/USCODE-2010-title42/USCODE-2010-title42-chap126-subchapIV-sec12212/content-detail.html" TargetMode="External"/><Relationship Id="rId10" Type="http://schemas.openxmlformats.org/officeDocument/2006/relationships/hyperlink" Target="http://boarddocs.com/wa/wssda/MC.nsf/Index?Open&amp;policyid=8U6P9J629520" TargetMode="External"/><Relationship Id="rId4" Type="http://schemas.openxmlformats.org/officeDocument/2006/relationships/hyperlink" Target="http://www.gpo.gov/fdsys/pkg/USCODE-2010-title42/pdf/USCODE-2010-title42-chap6A.pdf" TargetMode="External"/><Relationship Id="rId9" Type="http://schemas.openxmlformats.org/officeDocument/2006/relationships/hyperlink" Target="http://boarddocs.com/wa/wssda/MC.nsf/Index?Open&amp;policyid=8U6P956282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Boeck</dc:creator>
  <cp:keywords/>
  <dc:description/>
  <cp:lastModifiedBy>Debora Boeck</cp:lastModifiedBy>
  <cp:revision>4</cp:revision>
  <dcterms:created xsi:type="dcterms:W3CDTF">2019-04-08T17:01:00Z</dcterms:created>
  <dcterms:modified xsi:type="dcterms:W3CDTF">2019-04-08T17:11:00Z</dcterms:modified>
</cp:coreProperties>
</file>