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83DD" w14:textId="2139C10C" w:rsidR="00996F1F" w:rsidRPr="00DE2C0E" w:rsidRDefault="001266A4" w:rsidP="00996F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017425"/>
      <w:bookmarkStart w:id="1" w:name="_Hlk54020396"/>
      <w:r w:rsidRPr="00DE2C0E">
        <w:rPr>
          <w:rFonts w:ascii="Times New Roman" w:hAnsi="Times New Roman" w:cs="Times New Roman"/>
          <w:b/>
          <w:bCs/>
          <w:sz w:val="24"/>
          <w:szCs w:val="24"/>
        </w:rPr>
        <w:t>Operating Procedure No. 5413</w:t>
      </w:r>
      <w:r w:rsidR="00DE2C0E" w:rsidRPr="00DE2C0E">
        <w:rPr>
          <w:rFonts w:ascii="Times New Roman" w:hAnsi="Times New Roman" w:cs="Times New Roman"/>
          <w:b/>
          <w:bCs/>
          <w:sz w:val="24"/>
          <w:szCs w:val="24"/>
        </w:rPr>
        <w:t>P</w:t>
      </w:r>
    </w:p>
    <w:p w14:paraId="2F7CB603" w14:textId="77777777" w:rsidR="00996F1F" w:rsidRPr="00DE2C0E" w:rsidRDefault="001266A4" w:rsidP="00996F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2C0E">
        <w:rPr>
          <w:rFonts w:ascii="Times New Roman" w:hAnsi="Times New Roman" w:cs="Times New Roman"/>
          <w:b/>
          <w:bCs/>
          <w:sz w:val="24"/>
          <w:szCs w:val="24"/>
        </w:rPr>
        <w:t>Human Resources</w:t>
      </w:r>
    </w:p>
    <w:bookmarkEnd w:id="0"/>
    <w:p w14:paraId="04AAF9E2" w14:textId="77777777" w:rsidR="00996F1F" w:rsidRPr="0078559F" w:rsidRDefault="00996F1F" w:rsidP="0078559F"/>
    <w:p w14:paraId="0788C3C2" w14:textId="12F8B3FB" w:rsidR="00D366AA" w:rsidRPr="00115D3B" w:rsidRDefault="001266A4" w:rsidP="000A740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5D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COVID-19 </w:t>
      </w:r>
      <w:r w:rsidR="000A7407" w:rsidRPr="00115D3B">
        <w:rPr>
          <w:rFonts w:ascii="Times New Roman" w:eastAsia="Times New Roman" w:hAnsi="Times New Roman" w:cs="Times New Roman"/>
          <w:b/>
          <w:bCs/>
          <w:sz w:val="24"/>
          <w:szCs w:val="24"/>
        </w:rPr>
        <w:t>ACCOMMODATION FOR HIGH-RISK EMPLOYEES</w:t>
      </w:r>
      <w:r w:rsidR="00EC53B3" w:rsidRPr="00115D3B">
        <w:rPr>
          <w:rFonts w:ascii="Times New Roman" w:eastAsia="Times New Roman" w:hAnsi="Times New Roman" w:cs="Times New Roman"/>
          <w:b/>
          <w:bCs/>
          <w:sz w:val="24"/>
          <w:szCs w:val="24"/>
        </w:rPr>
        <w:t>-PROCEDURE</w:t>
      </w:r>
    </w:p>
    <w:p w14:paraId="7C91C56B" w14:textId="154B2751" w:rsidR="00A1457F" w:rsidRPr="0078559F" w:rsidRDefault="001266A4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Consistent with </w:t>
      </w:r>
      <w:hyperlink r:id="rId10" w:history="1">
        <w:r w:rsidR="005B40E7" w:rsidRPr="00B76D6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SB 5115 / Health Emergency Labor Standards Act (HELSA)</w:t>
        </w:r>
      </w:hyperlink>
      <w:r w:rsidR="00EC53B3" w:rsidRPr="007855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53B3" w:rsidRPr="0078559F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 w:rsidR="00EC53B3" w:rsidRPr="0078559F">
        <w:rPr>
          <w:rFonts w:ascii="Times New Roman" w:eastAsia="Times New Roman" w:hAnsi="Times New Roman" w:cs="Times New Roman"/>
          <w:sz w:val="24"/>
          <w:szCs w:val="24"/>
        </w:rPr>
        <w:t xml:space="preserve">and guidance from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the Centers for Disease Control (CDC) and Department of Labor (DOL), PSESD has adopted </w:t>
      </w:r>
      <w:r w:rsidR="008B7977">
        <w:rPr>
          <w:rFonts w:ascii="Times New Roman" w:eastAsia="Times New Roman" w:hAnsi="Times New Roman" w:cs="Times New Roman"/>
          <w:sz w:val="24"/>
          <w:szCs w:val="24"/>
        </w:rPr>
        <w:t>an infectious disease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High-Risk Worker Policy </w:t>
      </w:r>
      <w:r w:rsidR="00DE2C0E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095BAB">
        <w:rPr>
          <w:rFonts w:ascii="Times New Roman" w:eastAsia="Times New Roman" w:hAnsi="Times New Roman" w:cs="Times New Roman"/>
          <w:sz w:val="24"/>
          <w:szCs w:val="24"/>
        </w:rPr>
        <w:t>5413</w:t>
      </w:r>
      <w:r w:rsidR="00095BAB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for responding to requests for accommodation to reduce exposure to COVID-19 in the workplace.  This </w:t>
      </w:r>
      <w:r w:rsidR="00DE2C0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rocedure should </w:t>
      </w:r>
      <w:proofErr w:type="gramStart"/>
      <w:r w:rsidRPr="0078559F">
        <w:rPr>
          <w:rFonts w:ascii="Times New Roman" w:eastAsia="Times New Roman" w:hAnsi="Times New Roman" w:cs="Times New Roman"/>
          <w:sz w:val="24"/>
          <w:szCs w:val="24"/>
        </w:rPr>
        <w:t>be referenced</w:t>
      </w:r>
      <w:proofErr w:type="gramEnd"/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when responding to requests for accommodation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governed by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755BC6">
        <w:rPr>
          <w:rFonts w:ascii="Times New Roman" w:eastAsia="Times New Roman" w:hAnsi="Times New Roman" w:cs="Times New Roman"/>
          <w:sz w:val="24"/>
          <w:szCs w:val="24"/>
        </w:rPr>
        <w:t>5413</w:t>
      </w:r>
      <w:r w:rsidR="00755BC6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E368DC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For requests for Reasonable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ccommodation unrelated to High-Risk status due to COVID-19, continue to refer to the existing </w:t>
      </w:r>
      <w:r w:rsidR="00F41940" w:rsidRPr="0078559F">
        <w:rPr>
          <w:rFonts w:ascii="Times New Roman" w:eastAsia="Times New Roman" w:hAnsi="Times New Roman" w:cs="Times New Roman"/>
          <w:sz w:val="24"/>
          <w:szCs w:val="24"/>
        </w:rPr>
        <w:t xml:space="preserve">applicable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policy.</w:t>
      </w:r>
      <w:r w:rsidR="00F41940" w:rsidRPr="0078559F">
        <w:rPr>
          <w:rFonts w:ascii="Times New Roman" w:eastAsia="Times New Roman" w:hAnsi="Times New Roman" w:cs="Times New Roman"/>
          <w:sz w:val="24"/>
          <w:szCs w:val="24"/>
        </w:rPr>
        <w:t xml:space="preserve"> Please contact HR with any questions regarding the application of this procedure.</w:t>
      </w:r>
    </w:p>
    <w:p w14:paraId="06652747" w14:textId="3846C026" w:rsidR="4EA45FA5" w:rsidRPr="0078559F" w:rsidRDefault="4EA45FA5" w:rsidP="0078559F">
      <w:pPr>
        <w:shd w:val="clear" w:color="auto" w:fill="FFFFFF" w:themeFill="background1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4DC38" w14:textId="2D7BF53C" w:rsidR="00D366AA" w:rsidRPr="0078559F" w:rsidRDefault="001266A4" w:rsidP="0078559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Requests for an </w:t>
      </w:r>
      <w:r w:rsidR="00ED439A"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ccommodation</w:t>
      </w:r>
      <w:r w:rsidR="00ED439A"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from High-Risk Employee</w:t>
      </w:r>
    </w:p>
    <w:p w14:paraId="27D19206" w14:textId="75309D1A" w:rsidR="00D366AA" w:rsidRPr="0078559F" w:rsidRDefault="00775E14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Employees</w:t>
      </w:r>
      <w:r w:rsidR="001266A4" w:rsidRPr="0078559F">
        <w:rPr>
          <w:rFonts w:ascii="Times New Roman" w:eastAsia="Times New Roman" w:hAnsi="Times New Roman" w:cs="Times New Roman"/>
          <w:sz w:val="24"/>
          <w:szCs w:val="24"/>
        </w:rPr>
        <w:t xml:space="preserve"> at high risk of severe illness from COVID-19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1266A4" w:rsidRPr="0078559F">
        <w:rPr>
          <w:rFonts w:ascii="Times New Roman" w:eastAsia="Times New Roman" w:hAnsi="Times New Roman" w:cs="Times New Roman"/>
          <w:sz w:val="24"/>
          <w:szCs w:val="24"/>
        </w:rPr>
        <w:t>request an accommodation due to the potential threat of exposure to COVID-19 in the workplace</w:t>
      </w:r>
      <w:r w:rsidR="001D0F01" w:rsidRPr="0078559F">
        <w:rPr>
          <w:rFonts w:ascii="Times New Roman" w:eastAsia="Times New Roman" w:hAnsi="Times New Roman" w:cs="Times New Roman"/>
          <w:sz w:val="24"/>
          <w:szCs w:val="24"/>
        </w:rPr>
        <w:t xml:space="preserve"> by completing a </w:t>
      </w:r>
      <w:hyperlink r:id="rId11" w:history="1">
        <w:r w:rsidR="001D0F01" w:rsidRPr="008D577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Request for Accommodation form</w:t>
        </w:r>
      </w:hyperlink>
      <w:r w:rsidR="007370F8" w:rsidRPr="007855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0F8" w:rsidRPr="007855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 xml:space="preserve">he Benefits and Leave Administrator 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>, in partnership with the supervisor</w:t>
      </w:r>
      <w:r w:rsidR="001266A4" w:rsidRPr="0078559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26356CE" w14:textId="754BDC74" w:rsidR="00835465" w:rsidRPr="0078559F" w:rsidRDefault="001266A4" w:rsidP="007855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Provide the employee a copy of COVID-19 Accommodation for High-Risk Employees Policy </w:t>
      </w:r>
      <w:r w:rsidR="00DE2C0E">
        <w:rPr>
          <w:rFonts w:ascii="Times New Roman" w:eastAsia="Times New Roman" w:hAnsi="Times New Roman" w:cs="Times New Roman"/>
          <w:sz w:val="24"/>
          <w:szCs w:val="24"/>
        </w:rPr>
        <w:t xml:space="preserve">No. </w:t>
      </w:r>
      <w:r w:rsidR="00755BC6">
        <w:rPr>
          <w:rFonts w:ascii="Times New Roman" w:eastAsia="Times New Roman" w:hAnsi="Times New Roman" w:cs="Times New Roman"/>
          <w:sz w:val="24"/>
          <w:szCs w:val="24"/>
        </w:rPr>
        <w:t>5413</w:t>
      </w:r>
      <w:r w:rsidR="003F169E" w:rsidRPr="007855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46AF1" w14:textId="60FED044" w:rsidR="007370F8" w:rsidRPr="0078559F" w:rsidRDefault="001266A4" w:rsidP="0078559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Determine if the employee is High-Risk </w:t>
      </w:r>
      <w:r w:rsidR="002325C2" w:rsidRPr="0078559F">
        <w:rPr>
          <w:rFonts w:ascii="Times New Roman" w:eastAsia="Times New Roman" w:hAnsi="Times New Roman" w:cs="Times New Roman"/>
          <w:sz w:val="24"/>
          <w:szCs w:val="24"/>
        </w:rPr>
        <w:t xml:space="preserve">under Policy </w:t>
      </w:r>
      <w:r w:rsidR="00755BC6">
        <w:rPr>
          <w:rFonts w:ascii="Times New Roman" w:eastAsia="Times New Roman" w:hAnsi="Times New Roman" w:cs="Times New Roman"/>
          <w:sz w:val="24"/>
          <w:szCs w:val="24"/>
        </w:rPr>
        <w:t>5413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25C2" w:rsidRPr="0078559F">
        <w:rPr>
          <w:rFonts w:ascii="Times New Roman" w:eastAsia="Times New Roman" w:hAnsi="Times New Roman" w:cs="Times New Roman"/>
          <w:sz w:val="24"/>
          <w:szCs w:val="24"/>
        </w:rPr>
        <w:t>PSESD will require medical verification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B3" w:rsidRPr="0078559F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>determines whether the employee is high</w:t>
      </w:r>
      <w:r w:rsidR="00DE2C0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 xml:space="preserve">risk and whether the employee may return to the workplace with additional accommodations in place, </w:t>
      </w:r>
      <w:proofErr w:type="gramStart"/>
      <w:r w:rsidR="00C210B3" w:rsidRPr="0078559F">
        <w:rPr>
          <w:rFonts w:ascii="Times New Roman" w:eastAsia="Times New Roman" w:hAnsi="Times New Roman" w:cs="Times New Roman"/>
          <w:sz w:val="24"/>
          <w:szCs w:val="24"/>
        </w:rPr>
        <w:t>tak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210B3" w:rsidRPr="0078559F">
        <w:rPr>
          <w:rFonts w:ascii="Times New Roman" w:eastAsia="Times New Roman" w:hAnsi="Times New Roman" w:cs="Times New Roman"/>
          <w:sz w:val="24"/>
          <w:szCs w:val="24"/>
        </w:rPr>
        <w:t xml:space="preserve"> into account</w:t>
      </w:r>
      <w:proofErr w:type="gramEnd"/>
      <w:r w:rsidR="00C210B3" w:rsidRPr="0078559F">
        <w:rPr>
          <w:rFonts w:ascii="Times New Roman" w:eastAsia="Times New Roman" w:hAnsi="Times New Roman" w:cs="Times New Roman"/>
          <w:sz w:val="24"/>
          <w:szCs w:val="24"/>
        </w:rPr>
        <w:t xml:space="preserve"> the employee’s medical condition, vaccination status, and circumstances of the job or workplace</w:t>
      </w:r>
      <w:r w:rsidR="007370F8" w:rsidRPr="0078559F">
        <w:rPr>
          <w:rFonts w:ascii="Times New Roman" w:eastAsia="Times New Roman" w:hAnsi="Times New Roman" w:cs="Times New Roman"/>
          <w:sz w:val="24"/>
          <w:szCs w:val="24"/>
        </w:rPr>
        <w:t>.</w:t>
      </w:r>
      <w:r w:rsidR="4B862DC5" w:rsidRPr="0078559F">
        <w:rPr>
          <w:rFonts w:ascii="Times New Roman" w:eastAsia="Times New Roman" w:hAnsi="Times New Roman" w:cs="Times New Roman"/>
          <w:sz w:val="24"/>
          <w:szCs w:val="24"/>
        </w:rPr>
        <w:t xml:space="preserve">  PSESD Benefits and Leave Administrator may follow-up with employee’s medical provider </w:t>
      </w:r>
      <w:r w:rsidR="33EEA790" w:rsidRPr="0078559F">
        <w:rPr>
          <w:rFonts w:ascii="Times New Roman" w:eastAsia="Times New Roman" w:hAnsi="Times New Roman" w:cs="Times New Roman"/>
          <w:sz w:val="24"/>
          <w:szCs w:val="24"/>
        </w:rPr>
        <w:t xml:space="preserve">as needed </w:t>
      </w:r>
      <w:r w:rsidR="4B862DC5" w:rsidRPr="0078559F">
        <w:rPr>
          <w:rFonts w:ascii="Times New Roman" w:eastAsia="Times New Roman" w:hAnsi="Times New Roman" w:cs="Times New Roman"/>
          <w:sz w:val="24"/>
          <w:szCs w:val="24"/>
        </w:rPr>
        <w:t>to seek clarificat</w:t>
      </w:r>
      <w:r w:rsidR="747A8691" w:rsidRPr="0078559F">
        <w:rPr>
          <w:rFonts w:ascii="Times New Roman" w:eastAsia="Times New Roman" w:hAnsi="Times New Roman" w:cs="Times New Roman"/>
          <w:sz w:val="24"/>
          <w:szCs w:val="24"/>
        </w:rPr>
        <w:t>ion regarding medical documentation content.</w:t>
      </w:r>
    </w:p>
    <w:p w14:paraId="2DDBA694" w14:textId="561EF259" w:rsidR="00D366AA" w:rsidRPr="0078559F" w:rsidRDefault="001266A4" w:rsidP="007855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2329507"/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Implement any requested accommodation on a temporary basis </w:t>
      </w:r>
      <w:r w:rsidR="00A1457F" w:rsidRPr="007855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if easy to adapt</w:t>
      </w:r>
      <w:r w:rsidR="00A1457F" w:rsidRPr="0078559F">
        <w:rPr>
          <w:rFonts w:ascii="Times New Roman" w:eastAsia="Times New Roman" w:hAnsi="Times New Roman" w:cs="Times New Roman"/>
          <w:sz w:val="24"/>
          <w:szCs w:val="24"/>
        </w:rPr>
        <w:t xml:space="preserve">) and inform the employee that the accommodation is </w:t>
      </w:r>
      <w:proofErr w:type="gramStart"/>
      <w:r w:rsidR="00A1457F" w:rsidRPr="0078559F">
        <w:rPr>
          <w:rFonts w:ascii="Times New Roman" w:eastAsia="Times New Roman" w:hAnsi="Times New Roman" w:cs="Times New Roman"/>
          <w:sz w:val="24"/>
          <w:szCs w:val="24"/>
        </w:rPr>
        <w:t>being temporarily implemented</w:t>
      </w:r>
      <w:proofErr w:type="gramEnd"/>
      <w:r w:rsidR="00A1457F" w:rsidRPr="0078559F">
        <w:rPr>
          <w:rFonts w:ascii="Times New Roman" w:eastAsia="Times New Roman" w:hAnsi="Times New Roman" w:cs="Times New Roman"/>
          <w:sz w:val="24"/>
          <w:szCs w:val="24"/>
        </w:rPr>
        <w:t xml:space="preserve"> while a reasonable accommodation feasibility analysis is being conducted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If temporary accommodations are not possible during the feasibility analysis phase, document the reason (focusing on the impact to </w:t>
      </w:r>
      <w:r w:rsidR="00575BA5" w:rsidRPr="0078559F">
        <w:rPr>
          <w:rFonts w:ascii="Times New Roman" w:eastAsia="Times New Roman" w:hAnsi="Times New Roman" w:cs="Times New Roman"/>
          <w:sz w:val="24"/>
          <w:szCs w:val="24"/>
        </w:rPr>
        <w:t>operational needs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 xml:space="preserve"> and employee may take </w:t>
      </w:r>
      <w:r w:rsidR="007370F8" w:rsidRPr="0078559F">
        <w:rPr>
          <w:rFonts w:ascii="Times New Roman" w:eastAsia="Times New Roman" w:hAnsi="Times New Roman" w:cs="Times New Roman"/>
          <w:sz w:val="24"/>
          <w:szCs w:val="24"/>
        </w:rPr>
        <w:t xml:space="preserve">sick and/or annual 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>leave for this period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277A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5A91FDFC" w14:textId="366A667D" w:rsidR="00783964" w:rsidRPr="0078559F" w:rsidRDefault="001266A4" w:rsidP="007855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Engage in a reasonable accommodation feasibility analysis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, as discussed below</w:t>
      </w:r>
      <w:r w:rsidR="00F4413A" w:rsidRPr="0078559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2E2D3584" w14:textId="43078971" w:rsidR="00D366AA" w:rsidRPr="0078559F" w:rsidRDefault="001266A4" w:rsidP="007855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Memorialize the request for accommodation and </w:t>
      </w:r>
      <w:r w:rsidR="0093548F" w:rsidRPr="0078559F">
        <w:rPr>
          <w:rFonts w:ascii="Times New Roman" w:eastAsia="Times New Roman" w:hAnsi="Times New Roman" w:cs="Times New Roman"/>
          <w:sz w:val="24"/>
          <w:szCs w:val="24"/>
        </w:rPr>
        <w:t>PSESD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’s response, including any schedule or location changes, anticipated end date, and any other requirements, in writing within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at most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thirty (30) days of the request</w:t>
      </w:r>
      <w:r w:rsidR="0093548F" w:rsidRPr="0078559F">
        <w:rPr>
          <w:rFonts w:ascii="Times New Roman" w:eastAsia="Times New Roman" w:hAnsi="Times New Roman" w:cs="Times New Roman"/>
          <w:sz w:val="24"/>
          <w:szCs w:val="24"/>
        </w:rPr>
        <w:t xml:space="preserve">. This should </w:t>
      </w:r>
      <w:proofErr w:type="gramStart"/>
      <w:r w:rsidR="0093548F" w:rsidRPr="0078559F">
        <w:rPr>
          <w:rFonts w:ascii="Times New Roman" w:eastAsia="Times New Roman" w:hAnsi="Times New Roman" w:cs="Times New Roman"/>
          <w:sz w:val="24"/>
          <w:szCs w:val="24"/>
        </w:rPr>
        <w:t>be provided</w:t>
      </w:r>
      <w:proofErr w:type="gramEnd"/>
      <w:r w:rsidR="0093548F" w:rsidRPr="0078559F">
        <w:rPr>
          <w:rFonts w:ascii="Times New Roman" w:eastAsia="Times New Roman" w:hAnsi="Times New Roman" w:cs="Times New Roman"/>
          <w:sz w:val="24"/>
          <w:szCs w:val="24"/>
        </w:rPr>
        <w:t xml:space="preserve"> to the employee and maintained in the employee’s confidential file. </w:t>
      </w:r>
    </w:p>
    <w:p w14:paraId="13309B4E" w14:textId="5B6BB29B" w:rsidR="00B9314B" w:rsidRPr="0078559F" w:rsidRDefault="00B9314B" w:rsidP="0078559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PSESD will give an employee at least </w:t>
      </w:r>
      <w:proofErr w:type="gramStart"/>
      <w:r w:rsidRPr="0078559F">
        <w:rPr>
          <w:rFonts w:ascii="Times New Roman" w:eastAsia="Times New Roman" w:hAnsi="Times New Roman" w:cs="Times New Roman"/>
          <w:sz w:val="24"/>
          <w:szCs w:val="24"/>
        </w:rPr>
        <w:t>14</w:t>
      </w:r>
      <w:proofErr w:type="gramEnd"/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calendar days’ advanced written notice itemizing any changes to the accommodation. If you have difficulties documenting the impact to business processes, contact the HR Benefits and Leave Administrator, (425) 917-7624.</w:t>
      </w:r>
    </w:p>
    <w:p w14:paraId="1BABEE54" w14:textId="77777777" w:rsidR="0078559F" w:rsidRDefault="0078559F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676319" w14:textId="18A561F7" w:rsidR="00ED439A" w:rsidRPr="0078559F" w:rsidRDefault="001266A4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Feasibility Analysis for Consideration of Accommodation Requests </w:t>
      </w:r>
    </w:p>
    <w:p w14:paraId="22BBDD47" w14:textId="02273FE4" w:rsidR="00ED439A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To the extent feasible for the job assignment</w:t>
      </w:r>
      <w:r w:rsidR="00F767CD" w:rsidRPr="0078559F">
        <w:rPr>
          <w:rFonts w:ascii="Times New Roman" w:eastAsia="Times New Roman" w:hAnsi="Times New Roman" w:cs="Times New Roman"/>
          <w:sz w:val="24"/>
          <w:szCs w:val="24"/>
        </w:rPr>
        <w:t>, operational needs,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and to safely allow the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employee t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o perform the essential functions of the job while reducing exposure to COVID-19 to others in the workplace or while commuting,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PSESD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will consider: </w:t>
      </w:r>
    </w:p>
    <w:p w14:paraId="0B59AE23" w14:textId="70AC6856" w:rsidR="00A1457F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Utilizing </w:t>
      </w:r>
      <w:r w:rsidR="00783964" w:rsidRPr="0078559F">
        <w:rPr>
          <w:rFonts w:ascii="Times New Roman" w:eastAsia="Times New Roman" w:hAnsi="Times New Roman" w:cs="Times New Roman"/>
          <w:sz w:val="24"/>
          <w:szCs w:val="24"/>
        </w:rPr>
        <w:t xml:space="preserve">or adding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Personal Protective Equipment (PPE) to reduce exposure</w:t>
      </w:r>
      <w:r w:rsidR="00783964" w:rsidRPr="0078559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408E610" w14:textId="7897E310" w:rsidR="00783964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Enhanced social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 xml:space="preserve"> distancing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measures 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1457F" w:rsidRPr="0078559F">
        <w:rPr>
          <w:rFonts w:ascii="Times New Roman" w:eastAsia="Times New Roman" w:hAnsi="Times New Roman" w:cs="Times New Roman"/>
          <w:sz w:val="24"/>
          <w:szCs w:val="24"/>
        </w:rPr>
        <w:t>e.g., physical barriers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45B4EDC4" w14:textId="30790147" w:rsidR="00ED439A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Telework, </w:t>
      </w:r>
    </w:p>
    <w:p w14:paraId="49124B26" w14:textId="58DBE731" w:rsidR="00ED439A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Alternative or remote work locations, </w:t>
      </w:r>
    </w:p>
    <w:p w14:paraId="7CA172E7" w14:textId="3D588BF7" w:rsidR="00783964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T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>emporary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 or permanent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 xml:space="preserve"> reassignment to a different position or job duties,</w:t>
      </w:r>
    </w:p>
    <w:p w14:paraId="247A5114" w14:textId="77777777" w:rsidR="00783964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M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>odification of schedule or shift assignment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(e.g., staggering shifts)</w:t>
      </w:r>
      <w:r w:rsidR="00ED439A" w:rsidRPr="0078559F">
        <w:rPr>
          <w:rFonts w:ascii="Times New Roman" w:eastAsia="Times New Roman" w:hAnsi="Times New Roman" w:cs="Times New Roman"/>
          <w:sz w:val="24"/>
          <w:szCs w:val="24"/>
        </w:rPr>
        <w:t>, and/or</w:t>
      </w:r>
    </w:p>
    <w:p w14:paraId="07459B2A" w14:textId="428DCD50" w:rsidR="00ED439A" w:rsidRPr="0078559F" w:rsidRDefault="001266A4" w:rsidP="007855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Alternative work assignments.</w:t>
      </w:r>
    </w:p>
    <w:p w14:paraId="56D21C99" w14:textId="77777777" w:rsidR="0078559F" w:rsidRDefault="0078559F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2C65EE" w14:textId="7FD62EE6" w:rsidR="00A1457F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When </w:t>
      </w:r>
      <w:r w:rsidR="0046750D"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Accommodation Requested Is</w:t>
      </w: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Feasible</w:t>
      </w:r>
    </w:p>
    <w:p w14:paraId="602DF3C5" w14:textId="75C97D17" w:rsidR="00A1457F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after engaging in a feasibility analysis, PSESD concludes that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the accommodation requested is not feasible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2224635"/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>or the employee declines the offered accommodation</w:t>
      </w:r>
      <w:bookmarkEnd w:id="3"/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548F" w:rsidRPr="0078559F">
        <w:rPr>
          <w:rFonts w:ascii="Times New Roman" w:eastAsia="Times New Roman" w:hAnsi="Times New Roman" w:cs="Times New Roman"/>
          <w:sz w:val="24"/>
          <w:szCs w:val="24"/>
        </w:rPr>
        <w:t>PSESD will:</w:t>
      </w:r>
    </w:p>
    <w:p w14:paraId="51CFC118" w14:textId="77777777" w:rsidR="0078559F" w:rsidRDefault="001266A4" w:rsidP="0078559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Permit a high-risk employee to use any of their accrued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 xml:space="preserve">and available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leave benefits in any order the employee elects without retaliation, </w:t>
      </w: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FB1FEBE" w14:textId="5C8FF170" w:rsidR="0078559F" w:rsidRDefault="001266A4" w:rsidP="0078559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>Permit the employee to apply for specific unemployment benefits without needing to exhaust all leave available and without retaliation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C1B09D" w14:textId="7C728054" w:rsidR="00A1457F" w:rsidRPr="0078559F" w:rsidRDefault="001266A4" w:rsidP="0078559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Maintain all employer-related health insurance benefits for employees </w:t>
      </w:r>
      <w:r w:rsidR="0077712D" w:rsidRPr="0078559F">
        <w:rPr>
          <w:rFonts w:ascii="Times New Roman" w:eastAsia="Times New Roman" w:hAnsi="Times New Roman" w:cs="Times New Roman"/>
          <w:sz w:val="24"/>
          <w:szCs w:val="24"/>
        </w:rPr>
        <w:t>who remain eligible for benefits in accordance with PSESD policies and procedures</w:t>
      </w:r>
      <w:r w:rsidR="00717569" w:rsidRPr="0078559F">
        <w:rPr>
          <w:rFonts w:ascii="Times New Roman" w:eastAsia="Times New Roman" w:hAnsi="Times New Roman" w:cs="Times New Roman"/>
          <w:sz w:val="24"/>
          <w:szCs w:val="24"/>
        </w:rPr>
        <w:t xml:space="preserve">. Employees no longer eligible will </w:t>
      </w:r>
      <w:proofErr w:type="gramStart"/>
      <w:r w:rsidR="00717569" w:rsidRPr="0078559F">
        <w:rPr>
          <w:rFonts w:ascii="Times New Roman" w:eastAsia="Times New Roman" w:hAnsi="Times New Roman" w:cs="Times New Roman"/>
          <w:sz w:val="24"/>
          <w:szCs w:val="24"/>
        </w:rPr>
        <w:t>be provided</w:t>
      </w:r>
      <w:proofErr w:type="gramEnd"/>
      <w:r w:rsidR="00717569" w:rsidRPr="0078559F">
        <w:rPr>
          <w:rFonts w:ascii="Times New Roman" w:eastAsia="Times New Roman" w:hAnsi="Times New Roman" w:cs="Times New Roman"/>
          <w:sz w:val="24"/>
          <w:szCs w:val="24"/>
        </w:rPr>
        <w:t xml:space="preserve"> 14 days’ advance notice of end of eligibility, which will begin the 1</w:t>
      </w:r>
      <w:r w:rsidR="00717569" w:rsidRPr="007855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717569" w:rsidRPr="0078559F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 w:rsidR="00717569" w:rsidRPr="0078559F"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>the elapse of the notice period.</w:t>
      </w:r>
    </w:p>
    <w:p w14:paraId="07207BF1" w14:textId="665D73CB" w:rsidR="1172E085" w:rsidRPr="0078559F" w:rsidRDefault="1172E085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44CE80" w14:textId="7BDE0554" w:rsidR="0093548F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Leave Requests When Accommodation Not Feasible</w:t>
      </w:r>
    </w:p>
    <w:p w14:paraId="247601C9" w14:textId="1EC7BE5A" w:rsidR="003F169E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If the accommodation requested </w:t>
      </w:r>
      <w:r w:rsidR="002B2C16" w:rsidRPr="0078559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not feasible 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or the employee declines the offered accommodation,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and the employee chooses to use 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leave benefits, the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should refer to PSESD leave policies/procedures under 5000s Human Resources and consult with the HR Benefits and Leave Administrator to explore options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8559F">
        <w:rPr>
          <w:rFonts w:ascii="Times New Roman" w:eastAsia="Times New Roman" w:hAnsi="Times New Roman" w:cs="Times New Roman"/>
          <w:sz w:val="24"/>
          <w:szCs w:val="24"/>
        </w:rPr>
        <w:t>Generally, employees</w:t>
      </w:r>
      <w:proofErr w:type="gramEnd"/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can use any accrued leave, including </w:t>
      </w:r>
      <w:r w:rsidR="001D0F01" w:rsidRPr="0078559F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 sick, </w:t>
      </w:r>
      <w:r w:rsidR="00F23DE4" w:rsidRPr="0078559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compensatory time.</w:t>
      </w:r>
      <w:r w:rsidR="003F169E" w:rsidRPr="007855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Employees who choose to take leave must give at least five days’ advance notice.</w:t>
      </w:r>
    </w:p>
    <w:p w14:paraId="1AD6FDC6" w14:textId="77777777" w:rsidR="003F169E" w:rsidRPr="0078559F" w:rsidRDefault="003F169E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698FF3" w14:textId="248198FE" w:rsidR="00F41940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Unemployment Benefits When Accommodation Not Feasible</w:t>
      </w:r>
    </w:p>
    <w:p w14:paraId="70CA3FD5" w14:textId="4EA17A43" w:rsidR="003F169E" w:rsidRDefault="001266A4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If the accommodation requested is not feasible 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or the employee declines the offered accommodation,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the employee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 xml:space="preserve"> may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choose to apply for unemployment</w:t>
      </w:r>
      <w:r w:rsidR="00B9314B" w:rsidRPr="0078559F">
        <w:rPr>
          <w:rFonts w:ascii="Times New Roman" w:eastAsia="Times New Roman" w:hAnsi="Times New Roman" w:cs="Times New Roman"/>
          <w:sz w:val="24"/>
          <w:szCs w:val="24"/>
        </w:rPr>
        <w:t xml:space="preserve"> insurance benefits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Employees who choose this option should work with the HR Benefits and Leave Administrator regarding options to pay their portion of their benefit premiums.</w:t>
      </w:r>
    </w:p>
    <w:p w14:paraId="16B4BE34" w14:textId="77777777" w:rsidR="0078559F" w:rsidRPr="0078559F" w:rsidRDefault="0078559F" w:rsidP="007855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9CAAA9" w14:textId="5BC5A2B7" w:rsidR="00F41940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Prohibition against </w:t>
      </w:r>
      <w:r w:rsidR="00EC53B3" w:rsidRPr="0078559F">
        <w:rPr>
          <w:rFonts w:ascii="Times New Roman" w:eastAsia="Times New Roman" w:hAnsi="Times New Roman" w:cs="Times New Roman"/>
          <w:b/>
          <w:bCs/>
          <w:sz w:val="24"/>
          <w:szCs w:val="24"/>
        </w:rPr>
        <w:t>Retaliation and Job Protection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CDF3AF" w14:textId="548CD80F" w:rsidR="00F41940" w:rsidRPr="0078559F" w:rsidRDefault="001266A4" w:rsidP="00785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PSESD will not take any adverse employment action, such as termination, suspension, or discipline, or otherwise retaliate against an employee seeking accommodation under </w:t>
      </w:r>
      <w:r w:rsidR="0046750D" w:rsidRPr="0078559F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095BAB">
        <w:rPr>
          <w:rFonts w:ascii="Times New Roman" w:eastAsia="Times New Roman" w:hAnsi="Times New Roman" w:cs="Times New Roman"/>
          <w:sz w:val="24"/>
          <w:szCs w:val="24"/>
        </w:rPr>
        <w:t>5413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>. Nor will PSESD take any action against the employee that would result in loss of the high-risk employee’s current position by permanent replacement</w:t>
      </w:r>
      <w:r w:rsidR="000C5AF6" w:rsidRPr="007855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559F">
        <w:rPr>
          <w:rFonts w:ascii="Times New Roman" w:eastAsia="Times New Roman" w:hAnsi="Times New Roman" w:cs="Times New Roman"/>
          <w:sz w:val="24"/>
          <w:szCs w:val="24"/>
        </w:rPr>
        <w:t xml:space="preserve">However, when no such </w:t>
      </w:r>
      <w:r w:rsidR="00835465" w:rsidRPr="0078559F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proofErr w:type="gramStart"/>
      <w:r w:rsidRPr="0078559F">
        <w:rPr>
          <w:rFonts w:ascii="Times New Roman" w:eastAsia="Times New Roman" w:hAnsi="Times New Roman" w:cs="Times New Roman"/>
          <w:sz w:val="24"/>
          <w:szCs w:val="24"/>
        </w:rPr>
        <w:t>reasonabl</w:t>
      </w:r>
      <w:r w:rsidR="00835465" w:rsidRPr="0078559F">
        <w:rPr>
          <w:rFonts w:ascii="Times New Roman" w:eastAsia="Times New Roman" w:hAnsi="Times New Roman" w:cs="Times New Roman"/>
          <w:sz w:val="24"/>
          <w:szCs w:val="24"/>
        </w:rPr>
        <w:t>y exists</w:t>
      </w:r>
      <w:proofErr w:type="gramEnd"/>
      <w:r w:rsidR="00835465" w:rsidRPr="0078559F">
        <w:rPr>
          <w:rFonts w:ascii="Times New Roman" w:eastAsia="Times New Roman" w:hAnsi="Times New Roman" w:cs="Times New Roman"/>
          <w:sz w:val="24"/>
          <w:szCs w:val="24"/>
        </w:rPr>
        <w:t xml:space="preserve"> for a high-risk employee, such as in a reduction in force, PSESD may temporarily or permanently layoff the employee.  Layoff will not adversely affect the employee’s eligibility for unemployment benefits. </w:t>
      </w:r>
    </w:p>
    <w:p w14:paraId="399BF87B" w14:textId="65EB4192" w:rsidR="00767D41" w:rsidRDefault="00767D41" w:rsidP="00785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F7A80" w14:textId="77777777" w:rsidR="0078559F" w:rsidRPr="0078559F" w:rsidRDefault="0078559F" w:rsidP="007855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E3B20" w14:textId="3F503C25" w:rsidR="004868EF" w:rsidRDefault="001266A4" w:rsidP="007855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54020507"/>
      <w:r w:rsidRPr="0078559F">
        <w:rPr>
          <w:rFonts w:ascii="Times New Roman" w:hAnsi="Times New Roman" w:cs="Times New Roman"/>
          <w:sz w:val="24"/>
          <w:szCs w:val="24"/>
        </w:rPr>
        <w:t xml:space="preserve">Adopted:  </w:t>
      </w:r>
      <w:bookmarkEnd w:id="1"/>
      <w:bookmarkEnd w:id="4"/>
      <w:r w:rsidR="000E63EA">
        <w:rPr>
          <w:rFonts w:ascii="Times New Roman" w:hAnsi="Times New Roman" w:cs="Times New Roman"/>
          <w:sz w:val="24"/>
          <w:szCs w:val="24"/>
        </w:rPr>
        <w:t>May</w:t>
      </w:r>
      <w:r w:rsidR="00E82498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4201C9B" w14:textId="329A9B19" w:rsidR="000E63EA" w:rsidRPr="0078559F" w:rsidRDefault="000E63EA" w:rsidP="007855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Revised: </w:t>
      </w:r>
      <w:r w:rsidR="00DE2C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July 2021</w:t>
      </w:r>
    </w:p>
    <w:sectPr w:rsidR="000E63EA" w:rsidRPr="0078559F" w:rsidSect="0078559F">
      <w:pgSz w:w="12240" w:h="15840"/>
      <w:pgMar w:top="1440" w:right="1080" w:bottom="1440" w:left="108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270D" w14:textId="77777777" w:rsidR="00FF6B20" w:rsidRDefault="00FF6B20">
      <w:pPr>
        <w:spacing w:after="0" w:line="240" w:lineRule="auto"/>
      </w:pPr>
      <w:r>
        <w:separator/>
      </w:r>
    </w:p>
  </w:endnote>
  <w:endnote w:type="continuationSeparator" w:id="0">
    <w:p w14:paraId="07C13BE3" w14:textId="77777777" w:rsidR="00FF6B20" w:rsidRDefault="00FF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3D15" w14:textId="77777777" w:rsidR="00FF6B20" w:rsidRDefault="00FF6B20">
      <w:pPr>
        <w:spacing w:after="0" w:line="240" w:lineRule="auto"/>
      </w:pPr>
      <w:r>
        <w:separator/>
      </w:r>
    </w:p>
  </w:footnote>
  <w:footnote w:type="continuationSeparator" w:id="0">
    <w:p w14:paraId="2FA611CB" w14:textId="77777777" w:rsidR="00FF6B20" w:rsidRDefault="00FF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7A3"/>
    <w:multiLevelType w:val="multilevel"/>
    <w:tmpl w:val="435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3167"/>
    <w:multiLevelType w:val="hybridMultilevel"/>
    <w:tmpl w:val="801C2148"/>
    <w:lvl w:ilvl="0" w:tplc="62A48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EA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E89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AC61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B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C3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4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9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CD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75B4C"/>
    <w:multiLevelType w:val="hybridMultilevel"/>
    <w:tmpl w:val="9790FF28"/>
    <w:lvl w:ilvl="0" w:tplc="F7A29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8AA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6A6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223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C0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EB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6F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B4B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26481"/>
    <w:multiLevelType w:val="multilevel"/>
    <w:tmpl w:val="EB50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61E1A"/>
    <w:multiLevelType w:val="hybridMultilevel"/>
    <w:tmpl w:val="0C822F7A"/>
    <w:lvl w:ilvl="0" w:tplc="B9B28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C475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98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858B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542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423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928B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365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483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C2D22"/>
    <w:multiLevelType w:val="multilevel"/>
    <w:tmpl w:val="901E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A44412"/>
    <w:multiLevelType w:val="multilevel"/>
    <w:tmpl w:val="748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D79B0"/>
    <w:multiLevelType w:val="multilevel"/>
    <w:tmpl w:val="700AC0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951D9"/>
    <w:multiLevelType w:val="multilevel"/>
    <w:tmpl w:val="4D1A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992C4F"/>
    <w:multiLevelType w:val="hybridMultilevel"/>
    <w:tmpl w:val="AC220ACA"/>
    <w:lvl w:ilvl="0" w:tplc="CA7C9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205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CB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EBB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C4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0F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64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0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C17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3E2"/>
    <w:multiLevelType w:val="hybridMultilevel"/>
    <w:tmpl w:val="F10CFEBA"/>
    <w:lvl w:ilvl="0" w:tplc="11649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BAF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9C7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B08D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EA29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CD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481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886F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4E0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AA"/>
    <w:rsid w:val="00024150"/>
    <w:rsid w:val="0004419D"/>
    <w:rsid w:val="00082AD5"/>
    <w:rsid w:val="00095BAB"/>
    <w:rsid w:val="000A7407"/>
    <w:rsid w:val="000C5AF6"/>
    <w:rsid w:val="000E31FC"/>
    <w:rsid w:val="000E63EA"/>
    <w:rsid w:val="00110A31"/>
    <w:rsid w:val="00115145"/>
    <w:rsid w:val="00115D3B"/>
    <w:rsid w:val="001266A4"/>
    <w:rsid w:val="001313B4"/>
    <w:rsid w:val="00143222"/>
    <w:rsid w:val="00145FFF"/>
    <w:rsid w:val="00194060"/>
    <w:rsid w:val="00196BA1"/>
    <w:rsid w:val="001B4D8C"/>
    <w:rsid w:val="001D0F01"/>
    <w:rsid w:val="00212EEC"/>
    <w:rsid w:val="0021624B"/>
    <w:rsid w:val="002325C2"/>
    <w:rsid w:val="00233C24"/>
    <w:rsid w:val="00242584"/>
    <w:rsid w:val="002B2C16"/>
    <w:rsid w:val="002B6A9F"/>
    <w:rsid w:val="002C68EE"/>
    <w:rsid w:val="002D6484"/>
    <w:rsid w:val="002D7AFD"/>
    <w:rsid w:val="00311025"/>
    <w:rsid w:val="00344603"/>
    <w:rsid w:val="003819A7"/>
    <w:rsid w:val="00393FAD"/>
    <w:rsid w:val="003E31E9"/>
    <w:rsid w:val="003F169E"/>
    <w:rsid w:val="0042769E"/>
    <w:rsid w:val="0046750D"/>
    <w:rsid w:val="004868EF"/>
    <w:rsid w:val="004B277A"/>
    <w:rsid w:val="004C4BCC"/>
    <w:rsid w:val="00575BA5"/>
    <w:rsid w:val="005B40E7"/>
    <w:rsid w:val="005D4E75"/>
    <w:rsid w:val="005E6ECC"/>
    <w:rsid w:val="00600C3F"/>
    <w:rsid w:val="00627938"/>
    <w:rsid w:val="006450B5"/>
    <w:rsid w:val="00645507"/>
    <w:rsid w:val="006910B3"/>
    <w:rsid w:val="006A0121"/>
    <w:rsid w:val="006A4B82"/>
    <w:rsid w:val="006A720E"/>
    <w:rsid w:val="00717569"/>
    <w:rsid w:val="00722777"/>
    <w:rsid w:val="00734252"/>
    <w:rsid w:val="007370F8"/>
    <w:rsid w:val="00755BC6"/>
    <w:rsid w:val="00767D41"/>
    <w:rsid w:val="00775E14"/>
    <w:rsid w:val="0077712D"/>
    <w:rsid w:val="00782C6E"/>
    <w:rsid w:val="00783964"/>
    <w:rsid w:val="0078559F"/>
    <w:rsid w:val="007F098F"/>
    <w:rsid w:val="007F7EF5"/>
    <w:rsid w:val="00835465"/>
    <w:rsid w:val="00893B35"/>
    <w:rsid w:val="008B7977"/>
    <w:rsid w:val="008C3D4D"/>
    <w:rsid w:val="008D5773"/>
    <w:rsid w:val="008F3D52"/>
    <w:rsid w:val="009066F0"/>
    <w:rsid w:val="009072DC"/>
    <w:rsid w:val="009301ED"/>
    <w:rsid w:val="0093090F"/>
    <w:rsid w:val="0093548F"/>
    <w:rsid w:val="00996F1F"/>
    <w:rsid w:val="009A2717"/>
    <w:rsid w:val="009E6ADC"/>
    <w:rsid w:val="00A00153"/>
    <w:rsid w:val="00A02F01"/>
    <w:rsid w:val="00A0449A"/>
    <w:rsid w:val="00A1457F"/>
    <w:rsid w:val="00A5218C"/>
    <w:rsid w:val="00A777D4"/>
    <w:rsid w:val="00A807E2"/>
    <w:rsid w:val="00A85CCE"/>
    <w:rsid w:val="00A86E1C"/>
    <w:rsid w:val="00AF7B3A"/>
    <w:rsid w:val="00B601CF"/>
    <w:rsid w:val="00B6769C"/>
    <w:rsid w:val="00B85558"/>
    <w:rsid w:val="00B9314B"/>
    <w:rsid w:val="00C01976"/>
    <w:rsid w:val="00C210B3"/>
    <w:rsid w:val="00C27E19"/>
    <w:rsid w:val="00C4701A"/>
    <w:rsid w:val="00C87BE1"/>
    <w:rsid w:val="00CA758A"/>
    <w:rsid w:val="00D366AA"/>
    <w:rsid w:val="00D80A64"/>
    <w:rsid w:val="00DC0944"/>
    <w:rsid w:val="00DC7898"/>
    <w:rsid w:val="00DD1857"/>
    <w:rsid w:val="00DE0262"/>
    <w:rsid w:val="00DE2C0E"/>
    <w:rsid w:val="00DF0182"/>
    <w:rsid w:val="00E368DC"/>
    <w:rsid w:val="00E82498"/>
    <w:rsid w:val="00EB7EFD"/>
    <w:rsid w:val="00EC53B3"/>
    <w:rsid w:val="00ED439A"/>
    <w:rsid w:val="00F13856"/>
    <w:rsid w:val="00F23DE4"/>
    <w:rsid w:val="00F41940"/>
    <w:rsid w:val="00F4413A"/>
    <w:rsid w:val="00F75FEC"/>
    <w:rsid w:val="00F767CD"/>
    <w:rsid w:val="00F82D5F"/>
    <w:rsid w:val="00F9487A"/>
    <w:rsid w:val="00F97F27"/>
    <w:rsid w:val="00FB60A5"/>
    <w:rsid w:val="00FF5385"/>
    <w:rsid w:val="00FF6B20"/>
    <w:rsid w:val="1172E085"/>
    <w:rsid w:val="16D51AF9"/>
    <w:rsid w:val="18156EF6"/>
    <w:rsid w:val="181826E5"/>
    <w:rsid w:val="18747B15"/>
    <w:rsid w:val="1B1FE1B3"/>
    <w:rsid w:val="24301073"/>
    <w:rsid w:val="2DDD67A3"/>
    <w:rsid w:val="33ED6143"/>
    <w:rsid w:val="33EEA790"/>
    <w:rsid w:val="3A116A41"/>
    <w:rsid w:val="3AA552FF"/>
    <w:rsid w:val="405AB3CB"/>
    <w:rsid w:val="44404CBF"/>
    <w:rsid w:val="4B862DC5"/>
    <w:rsid w:val="4EA45FA5"/>
    <w:rsid w:val="564E3EB0"/>
    <w:rsid w:val="5B0C4717"/>
    <w:rsid w:val="6F3B8B58"/>
    <w:rsid w:val="7368EDE3"/>
    <w:rsid w:val="747A8691"/>
    <w:rsid w:val="7AF5E1FC"/>
    <w:rsid w:val="7B58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73CA"/>
  <w15:chartTrackingRefBased/>
  <w15:docId w15:val="{F78B6F4B-B1C5-4FAD-BB65-2360439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6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36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D366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6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66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366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366AA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D3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66AA"/>
    <w:rPr>
      <w:b/>
      <w:bCs/>
    </w:rPr>
  </w:style>
  <w:style w:type="character" w:styleId="Hyperlink">
    <w:name w:val="Hyperlink"/>
    <w:basedOn w:val="DefaultParagraphFont"/>
    <w:uiPriority w:val="99"/>
    <w:unhideWhenUsed/>
    <w:rsid w:val="00D366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66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1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A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3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9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EF"/>
  </w:style>
  <w:style w:type="paragraph" w:styleId="Footer">
    <w:name w:val="footer"/>
    <w:basedOn w:val="Normal"/>
    <w:link w:val="FooterChar"/>
    <w:uiPriority w:val="99"/>
    <w:unhideWhenUsed/>
    <w:rsid w:val="00486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EF"/>
  </w:style>
  <w:style w:type="paragraph" w:styleId="ListParagraph">
    <w:name w:val="List Paragraph"/>
    <w:basedOn w:val="Normal"/>
    <w:uiPriority w:val="34"/>
    <w:qFormat/>
    <w:rsid w:val="007839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D5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0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getsoundesd.sharepoint.com/my/hr/Shared%20Documents/HR%20Forms/Request%20for%20COVID%20High%20Risk%20Accommodation.docx?d=w7bc92d81224a49b0a48b7beaf7465a5f" TargetMode="External"/><Relationship Id="rId5" Type="http://schemas.openxmlformats.org/officeDocument/2006/relationships/styles" Target="styles.xml"/><Relationship Id="rId10" Type="http://schemas.openxmlformats.org/officeDocument/2006/relationships/hyperlink" Target="http://lawfilesext.leg.wa.gov/biennium/2021-22/Pdf/Bills/Session%20Laws/Senate/5115-S.SL.pdf?q=2021062814223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377A0876240D4EB7D73B501ABF64E1" ma:contentTypeVersion="13" ma:contentTypeDescription="Create a new document." ma:contentTypeScope="" ma:versionID="e0a88ad2629fe49609b9957c5c53048f">
  <xsd:schema xmlns:xsd="http://www.w3.org/2001/XMLSchema" xmlns:xs="http://www.w3.org/2001/XMLSchema" xmlns:p="http://schemas.microsoft.com/office/2006/metadata/properties" xmlns:ns3="75bafe42-38b9-4122-8335-8745f6f018c1" xmlns:ns4="ef9bad00-d058-41e5-9420-ad761968c3d6" targetNamespace="http://schemas.microsoft.com/office/2006/metadata/properties" ma:root="true" ma:fieldsID="d3c0ed4ea63f9c6ea82c62f7b25aef3d" ns3:_="" ns4:_="">
    <xsd:import namespace="75bafe42-38b9-4122-8335-8745f6f018c1"/>
    <xsd:import namespace="ef9bad00-d058-41e5-9420-ad761968c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fe42-38b9-4122-8335-8745f6f01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ad00-d058-41e5-9420-ad761968c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7683F-A1E0-4EBC-B737-7D94C3793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181C5-687F-4AC0-9431-AD2EF7677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C7F3B-2381-4A74-B8BB-44E21617E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afe42-38b9-4122-8335-8745f6f018c1"/>
    <ds:schemaRef ds:uri="ef9bad00-d058-41e5-9420-ad761968c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Broussard</dc:creator>
  <cp:keywords/>
  <cp:lastModifiedBy>Debora Boeck</cp:lastModifiedBy>
  <cp:revision>4</cp:revision>
  <dcterms:created xsi:type="dcterms:W3CDTF">2021-07-28T18:57:00Z</dcterms:created>
  <dcterms:modified xsi:type="dcterms:W3CDTF">2021-07-28T18:59:00Z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0x0101009F377A0876240D4EB7D73B501ABF64E1</vt:lpwstr>
  </property>
</Properties>
</file>